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1D" w:rsidRPr="006D761D" w:rsidRDefault="006D761D" w:rsidP="006D76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6D761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</w:t>
      </w:r>
      <w:proofErr w:type="gramEnd"/>
      <w:r w:rsidRPr="006D761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 ТС 017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/</w:t>
      </w:r>
      <w:r w:rsidRPr="006D761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2011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«</w:t>
      </w:r>
      <w:r w:rsidRPr="006D761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О безопасности продукции </w:t>
      </w:r>
      <w:r w:rsidRPr="006D761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легкой</w:t>
      </w:r>
      <w:r w:rsidRPr="006D761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 </w:t>
      </w:r>
      <w:r w:rsidRPr="006D761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промышленности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»</w:t>
      </w:r>
      <w:r w:rsidRPr="006D761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— </w:t>
      </w:r>
      <w:r w:rsidRPr="006D761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это</w:t>
      </w:r>
      <w:r w:rsidRPr="006D761D">
        <w:rPr>
          <w:rFonts w:ascii="Arial" w:hAnsi="Arial" w:cs="Arial"/>
          <w:color w:val="333333"/>
          <w:sz w:val="20"/>
          <w:szCs w:val="20"/>
          <w:shd w:val="clear" w:color="auto" w:fill="FFFFFF"/>
        </w:rPr>
        <w:t> нормативный документ, разработанный в рамках Таможенного союза. </w:t>
      </w:r>
      <w:r w:rsidRPr="006D761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Этот</w:t>
      </w:r>
      <w:r w:rsidRPr="006D761D">
        <w:rPr>
          <w:rFonts w:ascii="Arial" w:hAnsi="Arial" w:cs="Arial"/>
          <w:color w:val="333333"/>
          <w:sz w:val="20"/>
          <w:szCs w:val="20"/>
          <w:shd w:val="clear" w:color="auto" w:fill="FFFFFF"/>
        </w:rPr>
        <w:t> нормативный акт устанавливает стандарты по безопасности и качеству в области </w:t>
      </w:r>
      <w:r w:rsidRPr="006D761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легкой</w:t>
      </w:r>
      <w:r w:rsidRPr="006D761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D761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промышленности</w:t>
      </w:r>
      <w:r w:rsidRPr="006D761D">
        <w:rPr>
          <w:rFonts w:ascii="Arial" w:hAnsi="Arial" w:cs="Arial"/>
          <w:color w:val="333333"/>
          <w:sz w:val="20"/>
          <w:szCs w:val="20"/>
          <w:shd w:val="clear" w:color="auto" w:fill="FFFFFF"/>
        </w:rPr>
        <w:t>, охватывая ассортимент продукции от одежды и обуви до текстильных товаров, домашних принадлежностей, косметических средств, игрушек и других товаров.</w:t>
      </w:r>
    </w:p>
    <w:p w:rsidR="006D761D" w:rsidRDefault="006D761D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D761D" w:rsidRDefault="006D761D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D761D" w:rsidRDefault="006D761D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D761D" w:rsidRDefault="006D761D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ТЕХНИЧЕСКИЙ РЕГЛАМЕНТ 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b/>
          <w:bCs/>
          <w:sz w:val="20"/>
          <w:szCs w:val="20"/>
        </w:rPr>
        <w:t xml:space="preserve"> ТС 017/2011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О БЕЗОПАСНОСТИ ПРОДУКЦИИ ЛЕГКОЙ ПРОМЫШЛЕННОСТИ</w:t>
      </w: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W w:w="10" w:type="pct"/>
        <w:tblCellMar>
          <w:left w:w="0" w:type="dxa"/>
          <w:right w:w="0" w:type="dxa"/>
        </w:tblCellMar>
        <w:tblLook w:val="0000"/>
      </w:tblPr>
      <w:tblGrid>
        <w:gridCol w:w="20"/>
      </w:tblGrid>
      <w:tr w:rsidR="006C491A" w:rsidRPr="006C491A" w:rsidT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Предисловие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1. Настоящий технический регламент Таможенного союза "О безопасности продукции легкой промышленности" (далее - Технический регламент) разработан в соответствии с </w:t>
      </w:r>
      <w:hyperlink r:id="rId4" w:history="1">
        <w:r w:rsidRPr="006C491A">
          <w:rPr>
            <w:rFonts w:ascii="Arial" w:hAnsi="Arial" w:cs="Arial"/>
            <w:color w:val="0000FF"/>
            <w:sz w:val="20"/>
            <w:szCs w:val="20"/>
          </w:rPr>
          <w:t>Соглашением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Настоящий Технический регламент разработан с целью установления единых, обязательных для применения и исполнения требований к продукции легкой промышленности, обеспечения свободного перемещения продукции легкой промышленности, выпускаемой в обращение на единой таможенной территории Таможенного союза.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 Если в отношении продукции легкой промышленности будут приняты иные технические регламенты Таможенного союза и (или) технические регламенты Евразийского экономического сообщества (далее - </w:t>
      </w:r>
      <w:proofErr w:type="spellStart"/>
      <w:r w:rsidRPr="006C491A">
        <w:rPr>
          <w:rFonts w:ascii="Arial" w:hAnsi="Arial" w:cs="Arial"/>
          <w:sz w:val="20"/>
          <w:szCs w:val="20"/>
        </w:rPr>
        <w:t>ЕврАзЭС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), устанавливающие требования к данной продукции, то продукция легкой промышленности должна соответствовать требованиям этих технических регламентов Таможенного союза и (или) технических регламентов </w:t>
      </w:r>
      <w:proofErr w:type="spellStart"/>
      <w:r w:rsidRPr="006C491A">
        <w:rPr>
          <w:rFonts w:ascii="Arial" w:hAnsi="Arial" w:cs="Arial"/>
          <w:sz w:val="20"/>
          <w:szCs w:val="20"/>
        </w:rPr>
        <w:t>ЕврАзЭС</w:t>
      </w:r>
      <w:proofErr w:type="spellEnd"/>
      <w:r w:rsidRPr="006C491A">
        <w:rPr>
          <w:rFonts w:ascii="Arial" w:hAnsi="Arial" w:cs="Arial"/>
          <w:sz w:val="20"/>
          <w:szCs w:val="20"/>
        </w:rPr>
        <w:t>, действие которых на нее распространяется.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1. Область применения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Настоящий Технический регламент распространяется на выпускаемую в обращение на единой таможенной территории Таможенного союза продукцию легкой промышленности.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К продукции легкой промышленности (далее - продукция), на которую распространяется действие настоящего Технического регламента, относятся: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материалы текстильные;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одежда и изделия швейные и трикотажные;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покрытия и изделия ковровые машинного способа производства;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изделия кожгалантерейные, текстильно-галантерейные;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войлок, фетр и нетканые материалы;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обувь;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меха и меховые изделия;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кожа и кожаные изделия;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кожа искусственная.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 Перечень продукции, в отношении которой устанавливаются требования настоящего Технического регламента, указан в </w:t>
      </w:r>
      <w:hyperlink w:anchor="Par422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1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4. Настоящий Технический регламент не распространяется на следующие виды продукции: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C491A">
        <w:rPr>
          <w:rFonts w:ascii="Arial" w:hAnsi="Arial" w:cs="Arial"/>
          <w:sz w:val="20"/>
          <w:szCs w:val="20"/>
        </w:rPr>
        <w:t>бывшую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в употреблении;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C491A">
        <w:rPr>
          <w:rFonts w:ascii="Arial" w:hAnsi="Arial" w:cs="Arial"/>
          <w:sz w:val="20"/>
          <w:szCs w:val="20"/>
        </w:rPr>
        <w:t>изготовленную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по индивидуальным заказам населения;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изделия медицинского назначения;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C491A">
        <w:rPr>
          <w:rFonts w:ascii="Arial" w:hAnsi="Arial" w:cs="Arial"/>
          <w:sz w:val="20"/>
          <w:szCs w:val="20"/>
        </w:rPr>
        <w:t>специальную</w:t>
      </w:r>
      <w:proofErr w:type="gramEnd"/>
      <w:r w:rsidRPr="006C491A">
        <w:rPr>
          <w:rFonts w:ascii="Arial" w:hAnsi="Arial" w:cs="Arial"/>
          <w:sz w:val="20"/>
          <w:szCs w:val="20"/>
        </w:rPr>
        <w:t>, ведомственную, являющуюся средством индивидуальной защиты, и материалы для ее изготовления;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C491A">
        <w:rPr>
          <w:rFonts w:ascii="Arial" w:hAnsi="Arial" w:cs="Arial"/>
          <w:sz w:val="20"/>
          <w:szCs w:val="20"/>
        </w:rPr>
        <w:t>предназначенную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для детей и подростков;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текстильные материалы упаковочные, мешки тканые;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материалы и изделия из них технического назначения;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сувенирную продукцию и изделия художественных промыслов;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спортивные изделия, предназначенные для экипировки спортивных команд;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продукцию постижерную (парики, накладные усы, бороды и т.п.).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5. Настоящий технический регламент устанавливает обязательные на территории Таможенного союза требования к продукции легкой промышленности в целях защиты жизни и здоровья человека, а также предупреждения действий, вводящих в заблуждение пользователей (потребителей) продукции.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2. Определения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настоящем Техническом регламенте применяются следующие термины и их определения: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биологическая безопасность -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несоответствия биологических, токсикологических, физических и физико-химических свойств установленным требованиям;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вредные химические вещества - химические вещества, которые во время использования продукции могут вызвать негативные отклонения в состоянии здоровья пользователя при содержании их в материале изделия в количестве, превышающем допустимые концентрации таких веществ;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выпуск продукции в обращение - размещение на рынке государств - членов Таможенного союза продукции, отправляемой со склада изготовителя, продавца либо лица, выполняющего функции иностранного изготовителя, или отгружаемой без складирования, или экспортируемой для реализации на территории государств - членов Таможенного союза;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заявитель - физическое или юридическое лицо, которое обращается за подтверждением соответствия продукции настоящему Техническому регламенту путем сертификации или путем принятия декларации о соответствии;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идентификация - процедура отнесения продукции легкой промышленности к области применения настоящего Технического регламента и установления соответствия данной продукции технической документации к ней;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изготовитель - юридическое лицо или физическое лицо в качестве индивидуального предпринимателя, осуществляющее от своего имени производство и реализацию продукции легкой промышленности и ответственное за ее соответствие требованиям настоящего Технического регламента;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импортер - резидент государства - члена Таможенного союза, который заключил с нерезидентом государства - члена Таможенного союза внешнеторговый договор на передачу продукции легкой промышленности, осуществляет реализацию этой продукции и несет ответственность за ее соответствие требованиям настоящего Технического регламента;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индекс токсичности - интегральный показатель общей острой токсичности, определяемый "</w:t>
      </w:r>
      <w:proofErr w:type="spellStart"/>
      <w:r w:rsidRPr="006C491A">
        <w:rPr>
          <w:rFonts w:ascii="Arial" w:hAnsi="Arial" w:cs="Arial"/>
          <w:sz w:val="20"/>
          <w:szCs w:val="20"/>
        </w:rPr>
        <w:t>in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91A">
        <w:rPr>
          <w:rFonts w:ascii="Arial" w:hAnsi="Arial" w:cs="Arial"/>
          <w:sz w:val="20"/>
          <w:szCs w:val="20"/>
        </w:rPr>
        <w:t>vitro</w:t>
      </w:r>
      <w:proofErr w:type="spellEnd"/>
      <w:r w:rsidRPr="006C491A">
        <w:rPr>
          <w:rFonts w:ascii="Arial" w:hAnsi="Arial" w:cs="Arial"/>
          <w:sz w:val="20"/>
          <w:szCs w:val="20"/>
        </w:rPr>
        <w:t>" (в пробирке) на культуре клеток;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механическая безопасность - комплекс количественных показателей механических свойств и конструктивных характеристик изделия, который обеспечивает снижение риска причинения вреда здоровью или угрозы жизни пользователя (потребителя);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обращение продукции на рынке - движение продукции от изготовителя к пользователю (потребителю), охватывающее все процессы, которые проходит эта продукция после завершения ее производства;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одежда - изделие (или совокупность изделий), надеваемо</w:t>
      </w:r>
      <w:proofErr w:type="gramStart"/>
      <w:r w:rsidRPr="006C491A">
        <w:rPr>
          <w:rFonts w:ascii="Arial" w:hAnsi="Arial" w:cs="Arial"/>
          <w:sz w:val="20"/>
          <w:szCs w:val="20"/>
        </w:rPr>
        <w:t>е(</w:t>
      </w:r>
      <w:proofErr w:type="spellStart"/>
      <w:proofErr w:type="gramEnd"/>
      <w:r w:rsidRPr="006C491A">
        <w:rPr>
          <w:rFonts w:ascii="Arial" w:hAnsi="Arial" w:cs="Arial"/>
          <w:sz w:val="20"/>
          <w:szCs w:val="20"/>
        </w:rPr>
        <w:t>ых</w:t>
      </w:r>
      <w:proofErr w:type="spellEnd"/>
      <w:r w:rsidRPr="006C491A">
        <w:rPr>
          <w:rFonts w:ascii="Arial" w:hAnsi="Arial" w:cs="Arial"/>
          <w:sz w:val="20"/>
          <w:szCs w:val="20"/>
        </w:rPr>
        <w:t>) человеком, несущее(их) утилитарные и эстетические функции;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пользователь (потребитель) продукции - юридическое, физическое лицо, индивидуальный предприниматель, приобретающее для потребления продукцию, относящуюся к объектам технического регулирования настоящего Технического регламента;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спортивные изделия - изделия, обеспечивающие необходимые условия для организации и проведения соревнований и тренировок по различным видам спорта;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стороны - правительства государств - членов Таможенного союза;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типовой образец продукции - образец, относящийся к одному виду продукции по целевому или функциональному назначению, изготовленный одним изготовителем из одинаковых материалов по одним техническим документам и имеющий одинаковую область применения;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t>уполномоченное изготовителем лицо - юридическое или физическое лицо, зарегистрированное в установленном порядке государством - членом Таможенного союза,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территориях государств - членов Таможенного союза, а также для возложения ответственности за несоответствие продукции требованиям настоящего Технического регламента;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химическая безопасность -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превышения уровня концентрации вредных для здоровья пользователя (потребителя) химических веществ.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случае если показатель химической безопасности установлен "не допускается", то обязательным является указание предела обнаружения вредных веществ по методикам выполнения измерений, допущенным к применению для контроля санитарно-химических показателей.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3. Правила обращения на рынке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6C491A">
        <w:rPr>
          <w:rFonts w:ascii="Arial" w:hAnsi="Arial" w:cs="Arial"/>
          <w:sz w:val="20"/>
          <w:szCs w:val="20"/>
        </w:rPr>
        <w:t xml:space="preserve">Продукция легкой промышленности выпускается в обращение на единой таможенной территории Таможенного союза при условии ее соответствия настоящему Техническому регламенту, а также другим техническим регламентам Таможенного союза, действие которых на нее распространяется, и при условии, что она прошла подтверждение соответствия согласно </w:t>
      </w:r>
      <w:hyperlink w:anchor="Par207" w:history="1">
        <w:r w:rsidRPr="006C491A"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 w:rsidRPr="006C491A">
        <w:rPr>
          <w:rFonts w:ascii="Arial" w:hAnsi="Arial" w:cs="Arial"/>
          <w:sz w:val="20"/>
          <w:szCs w:val="20"/>
        </w:rPr>
        <w:t xml:space="preserve"> настоящего Технического регламента, а также согласно другим техническим регламентам Таможенного союза, действие которых на нее распространяется.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Продукция легкой промышленности,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государств - членов Таможенного союза и не допускается к выпуску в обращение на рынке.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 При размещении и обращении продукции на рынке должна предоставляться полная и достоверная информация о ней путем маркировки в целях предупреждения действий, вводящих в заблуждение пользователей (потребителей) относительно безопасности продукции.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4. Общие требования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легкой промышленности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Безопасность продукции легкой промышленности оценивается по следующим показателям: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lastRenderedPageBreak/>
        <w:t>механическим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(разрывная нагрузка, прочность крепления, гибкость, ударная прочность);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t>химическим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(предельно допустимое выделение вредных химических веществ в воздушную и (или) водную среду, перечень которых определяется в зависимости от химического состава материала и (или) назначения продукции);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t>биологическим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(гигроскопичность, воздухопроницаемость, водонепроницаемость, напряженность электростатического поля, индекс токсичности или местно-раздражающее действие, устойчивость окраски).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6C491A">
        <w:rPr>
          <w:rFonts w:ascii="Arial" w:hAnsi="Arial" w:cs="Arial"/>
          <w:sz w:val="20"/>
          <w:szCs w:val="20"/>
        </w:rPr>
        <w:t>Для материалов изделий, контактирующих с кожей человека, одежды первого и второго слоев, обуви домашней, летней и пляжной, а также внутренних слоев в иных видах обуви индекс токсичности, определяемый в водной среде, должен быть от 70 до 120 процентов включительно, в воздушной среде - от 80 до 120 процентов включительно или должно отсутствовать местное кожно-раздражающее действие.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 Интенсивность запаха продукции легкой промышленности и материалов, применяемых для ее производства, не должна превышать в естественных условиях 2 балла.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5. Требования безопасности текстильных материалов,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изделий из них, одежды, текстильно-галантерейных изделий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Текстильные материалы, изделия из них, одежда характеризуются биологической и химической безопасностью, показатели которой устанавливаются в зависимости от их функционального назначения и сырьевого состава.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В зависимости от назначения и площади контакта с телом человека одежда и изделия подразделяется на одежду и изделия первого, второго и третьего слоя.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К одежде и изделиям первого слоя относятся изделия, имеющие непосредственный контакт с кожей человека, такие, как нательное и постельное белье, корсетные и купальные изделия, летние головные уборы, чулочно-носочные изделия, платки носовые, </w:t>
      </w:r>
      <w:proofErr w:type="spellStart"/>
      <w:r w:rsidRPr="006C491A">
        <w:rPr>
          <w:rFonts w:ascii="Arial" w:hAnsi="Arial" w:cs="Arial"/>
          <w:sz w:val="20"/>
          <w:szCs w:val="20"/>
        </w:rPr>
        <w:t>платочно-шарфовые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 изделия и другие аналогичные изделия.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t>К одежде и изделиям второго слоя относятся изделия, имеющие ограниченный контакт с кожей человека, такие, как платья, блузки, сорочки, брюки, юбки, костюмы без подкладки, свитеры, джемперы, пуловеры, головные уборы (кроме летних), рукавицы, перчатки, варежки, чулочно-носочные изделия зимнего ассортимента и другие аналогичные изделия.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одежде и изделиям третьего слоя относятся изделия, предназначенные для надевания поверх одежды второго слоя, такие, как пальто, полупальто, куртки, плащи, костюмы на подкладке и другие аналогичные изделия.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 Текстильные материалы, изделия из них, одежда, текстильно-галантерейные изделия по показателям, характеризующим биологическую и химическую безопасность, должны соответствовать нормам, указанным в </w:t>
      </w:r>
      <w:hyperlink w:anchor="Par51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2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Выделение вредных химических веществ (миграционные показатели) из текстильных материалов, изделий из них, одежды, текстильно-галантерейных изделий не должно превышать норм, приведенных в </w:t>
      </w:r>
      <w:hyperlink w:anchor="Par51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Приложениях 2</w:t>
        </w:r>
      </w:hyperlink>
      <w:r w:rsidRPr="006C491A">
        <w:rPr>
          <w:rFonts w:ascii="Arial" w:hAnsi="Arial" w:cs="Arial"/>
          <w:sz w:val="20"/>
          <w:szCs w:val="20"/>
        </w:rPr>
        <w:t xml:space="preserve"> и </w:t>
      </w:r>
      <w:hyperlink w:anchor="Par620" w:history="1">
        <w:r w:rsidRPr="006C491A">
          <w:rPr>
            <w:rFonts w:ascii="Arial" w:hAnsi="Arial" w:cs="Arial"/>
            <w:color w:val="0000FF"/>
            <w:sz w:val="20"/>
            <w:szCs w:val="20"/>
          </w:rPr>
          <w:t>3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Перечень контролируемых веществ определяют в зависимости от химического состава материала и вида изделия: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текстильных материалах, изделиях из них, одежде первого и второго слоев - в водной среде;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текстильных материалах, изделиях из них, одежде третьего слоя, текстильно-галантерейных изделиях - в воздушной или водной среде.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текстильных материалах, изделиях из них, одежде первого и второго слоев, текстильно-галантерейных изделиях определяют количество летучих химических вредных веществ, наличие которых обусловлено применением текстильно-вспомогательных веще</w:t>
      </w:r>
      <w:proofErr w:type="gramStart"/>
      <w:r w:rsidRPr="006C491A">
        <w:rPr>
          <w:rFonts w:ascii="Arial" w:hAnsi="Arial" w:cs="Arial"/>
          <w:sz w:val="20"/>
          <w:szCs w:val="20"/>
        </w:rPr>
        <w:t>ств в пр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оцессе производства. Выделение химических летучих веществ в этом случае не должно превышать норм, указанных в </w:t>
      </w:r>
      <w:hyperlink w:anchor="Par811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4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Устойчивость окраски текстильных материалов к стирке и поту для одежды и изделий первого слоя должна быть не менее 4 баллов, к сухому трению - не менее 3 баллов.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Устойчивость окраски текстильных материалов к стирке, поту и морской воде для купальных и аналогичных изделий должна быть не менее 4 баллов.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Устойчивость окраски текстильных материалов для подкладки к стирке, поту, сухому трению должна быть не менее 4 баллов.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Устойчивость окраски текстильных материалов к стирке, поту, сухому трению и дистиллированной воде для одежды и изделий второго и третьего слоев и изделий другого назначения должна быть не менее 3 баллов, в зависимости от нормируемых видов воздействия.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Допускается снижение окраски на 1 балл для джинсовых тканей темного тона, окрашенных темными натуральными красителями.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 определении устойчивости окраски оценивается только закрашивание белого (смежного) материала.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6. Требования безопасности обуви, кожи, кожи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искусственной</w:t>
      </w:r>
      <w:proofErr w:type="gramEnd"/>
      <w:r w:rsidRPr="006C491A">
        <w:rPr>
          <w:rFonts w:ascii="Arial" w:hAnsi="Arial" w:cs="Arial"/>
          <w:b/>
          <w:bCs/>
          <w:sz w:val="20"/>
          <w:szCs w:val="20"/>
        </w:rPr>
        <w:t xml:space="preserve"> и кожгалантерейных изделий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Обувь характеризуется показателями механической, биологической и химической безопасности.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2. Механическая и биологическая безопасность обуви определяется следующими характеристиками и должна соответствовать нормам, указанным в </w:t>
      </w:r>
      <w:hyperlink w:anchor="Par853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5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Механическая безопасность определяется следующими характеристиками: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1) прочность крепления подошвы и деталей низа обуви;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2) прочность крепления каблука;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3) стойкость подошвы к многократному изгибу;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4) ударная прочность подошвы.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Биологическая безопасность обуви характеризуется показателями: гибкость, водонепроницаемость.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 Химическая безопасность обуви должна соответствовать требованиям, установленным в </w:t>
      </w:r>
      <w:hyperlink w:anchor="Par62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Приложениях 3</w:t>
        </w:r>
      </w:hyperlink>
      <w:r w:rsidRPr="006C491A">
        <w:rPr>
          <w:rFonts w:ascii="Arial" w:hAnsi="Arial" w:cs="Arial"/>
          <w:sz w:val="20"/>
          <w:szCs w:val="20"/>
        </w:rPr>
        <w:t xml:space="preserve"> и </w:t>
      </w:r>
      <w:hyperlink w:anchor="Par1205" w:history="1">
        <w:r w:rsidRPr="006C491A">
          <w:rPr>
            <w:rFonts w:ascii="Arial" w:hAnsi="Arial" w:cs="Arial"/>
            <w:color w:val="0000FF"/>
            <w:sz w:val="20"/>
            <w:szCs w:val="20"/>
          </w:rPr>
          <w:t>8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Контроль миграции вредных веществ из обуви домашней, летней и пляжной, а также из материалов, контактирующих с кожей человека (внутренняя поверхность обуви), проводится в водной среде, из остальных видов обуви и материалов - в воздушной среде.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5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зимней обуви подошва из полиуретана должна иметь рифление на ходовой поверхности для предотвращения скольжения.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валяной обуви массовая доля свободной серной кислоты (по водной вытяжке) должна быть не более 0,7 процентов.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 Безопасность кожгалантерейных изделий характеризуется: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1) механическими показателями - прочность крепления ручек, плечевых ремней и несущих швов корпуса изделий;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2) химическими показателями - предельное выделение вредных химических веществ в модельную воздушную среду;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3) биологическими показателями - устойчивость окраски изделий к сухому и мокрому трению.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 xml:space="preserve">Показатели механической и биологической безопасности кожгалантерейных изделий должны соответствовать требованиям, установленным в </w:t>
      </w:r>
      <w:hyperlink w:anchor="Par991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6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Предельно допустимые нормы выделения вредных веществ из материалов, применяемых при производстве кожгалантерейных изделий, должны соответствовать требованиям, установленным в </w:t>
      </w:r>
      <w:hyperlink w:anchor="Par1104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Приложениях 7</w:t>
        </w:r>
      </w:hyperlink>
      <w:r w:rsidRPr="006C491A">
        <w:rPr>
          <w:rFonts w:ascii="Arial" w:hAnsi="Arial" w:cs="Arial"/>
          <w:sz w:val="20"/>
          <w:szCs w:val="20"/>
        </w:rPr>
        <w:t xml:space="preserve"> и </w:t>
      </w:r>
      <w:hyperlink w:anchor="Par1205" w:history="1">
        <w:r w:rsidRPr="006C491A">
          <w:rPr>
            <w:rFonts w:ascii="Arial" w:hAnsi="Arial" w:cs="Arial"/>
            <w:color w:val="0000FF"/>
            <w:sz w:val="20"/>
            <w:szCs w:val="20"/>
          </w:rPr>
          <w:t>8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Контроль выделения вредных веществ из материалов кожгалантерейных изделий проводится в воздушной среде.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5. Кожи должны соответствовать требованиям химической и биологической безопасности, установленным в </w:t>
      </w:r>
      <w:hyperlink w:anchor="Par1205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8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Кожи искусственные должны соответствовать требованиям химической безопасности, установленным в </w:t>
      </w:r>
      <w:hyperlink w:anchor="Par62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3</w:t>
        </w:r>
      </w:hyperlink>
      <w:r w:rsidRPr="006C491A">
        <w:rPr>
          <w:rFonts w:ascii="Arial" w:hAnsi="Arial" w:cs="Arial"/>
          <w:sz w:val="20"/>
          <w:szCs w:val="20"/>
        </w:rPr>
        <w:t xml:space="preserve">, и биологической безопасности, установленным в </w:t>
      </w:r>
      <w:hyperlink w:anchor="Par1205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8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7. Требования безопасности одежды и изделий из кожи,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меха, шкурок меховых выделанных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Безопасность одежды и изделий из кожи и меха, шкурок меховых выделанных характеризуется показателями химической и биологической безопасности, которые должны соответствовать требованиям, установленным в </w:t>
      </w:r>
      <w:hyperlink w:anchor="Par1205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Приложении 8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Текстильные материалы, применяемые в одежде и изделиях из меха и кожи, должны соответствовать требованиям безопасности, предъявляемым к текстильным материалам.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8. Требования безопасности покрытий и изделий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ковровых</w:t>
      </w:r>
      <w:proofErr w:type="gramEnd"/>
      <w:r w:rsidRPr="006C491A">
        <w:rPr>
          <w:rFonts w:ascii="Arial" w:hAnsi="Arial" w:cs="Arial"/>
          <w:b/>
          <w:bCs/>
          <w:sz w:val="20"/>
          <w:szCs w:val="20"/>
        </w:rPr>
        <w:t xml:space="preserve"> машинного способа производства, войлока, фетра,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нетканых материалов и готовых изделий из этих материалов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Безопасность покрытий и изделий ковровых машинного способа производства, войлока, фетра, нетканых материалов и прочих текстильных изделий должна соответствовать следующим нормам: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изделия после обработки антисептиком не должны иметь запаха плесени;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уровень напряженности электростатического поля на поверхности изделия и содержание свободного формальдегида должны соответствовать требованиям </w:t>
      </w:r>
      <w:hyperlink w:anchor="Par51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Приложения 2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6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устойчивость окраски должна быть не менее 3 баллов;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массовая доля свободной серной кислоты по водной вытяжке для войлочных изделий должна быть не более 0,7 процентов;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требования химической безопасности должны соответствовать требованиям </w:t>
      </w:r>
      <w:hyperlink w:anchor="Par620" w:history="1">
        <w:r w:rsidRPr="006C491A">
          <w:rPr>
            <w:rFonts w:ascii="Arial" w:hAnsi="Arial" w:cs="Arial"/>
            <w:color w:val="0000FF"/>
            <w:sz w:val="20"/>
            <w:szCs w:val="20"/>
          </w:rPr>
          <w:t>Приложения 3</w:t>
        </w:r>
      </w:hyperlink>
      <w:r w:rsidRPr="006C491A">
        <w:rPr>
          <w:rFonts w:ascii="Arial" w:hAnsi="Arial" w:cs="Arial"/>
          <w:sz w:val="20"/>
          <w:szCs w:val="20"/>
        </w:rPr>
        <w:t xml:space="preserve"> к настоящему Техническому регламенту;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контроль миграции вредных веще</w:t>
      </w:r>
      <w:proofErr w:type="gramStart"/>
      <w:r w:rsidRPr="006C491A">
        <w:rPr>
          <w:rFonts w:ascii="Arial" w:hAnsi="Arial" w:cs="Arial"/>
          <w:sz w:val="20"/>
          <w:szCs w:val="20"/>
        </w:rPr>
        <w:t>ств пр</w:t>
      </w:r>
      <w:proofErr w:type="gramEnd"/>
      <w:r w:rsidRPr="006C491A">
        <w:rPr>
          <w:rFonts w:ascii="Arial" w:hAnsi="Arial" w:cs="Arial"/>
          <w:sz w:val="20"/>
          <w:szCs w:val="20"/>
        </w:rPr>
        <w:t>оводится в воздушной или водной среде.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7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9. Требования к маркировке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Маркировка продукции должна быть достоверной, читаемой и доступной для осмотра и идентификации. Маркировку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Маркировка должна содержать следующую обязательную информацию: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продукции;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- наименование страны-изготовителя;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изготовителя, или продавца или уполномоченного изготовителем лица;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юридический адрес изготовителя, или продавца или уполномоченного изготовителем лица;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размер изделия;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состав сырья;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товарный знак (при наличии);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единый знак обращения продукции на рынке государств - членов Таможенного союза;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гарантийные обязательства изготовителя (при необходимости);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дату изготовления;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номер партии продукции (при необходимости).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В зависимости от вида и назначения продукции легкой промышленности маркировка должна содержать следующую информацию: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одежды и изделий из текстильных материалов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и массовую долю (процентное содержание) натурального и химического сырья в материале верха и подкладки изделия. Отклонение фактического содержания сырья не должно превышать +/- 5 процентов;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модель;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символы по уходу за изделием;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инструкцию по особенностям ухода за изделием в процессе эксплуатации (при необходимости).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трикотажных и текстильных полотен, штучных изделий из них, ковров, одеял, покрывал, штор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и массовую долю (процентное содержание) исходного сырья (ворсовой поверхности для ковровых покрытий и изделий из них). Процентное содержание исходного сырья указывается в виде нормативного значения с допуском в пределах +/- 5 процентов (кроме нетканых материалов);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массу куска при нормированной влажности (для трикотажных полотен);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устойчивость окраски (для трикотажных и текстильных полотен);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отделки (при наличии);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символы по уходу за изделием.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обуви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модель и (или) артикул изделия;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материала, использованного для изготовления верха, подкладки и низа обуви;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инструкцию по уходу за обувью (при необходимости).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одежды и изделий из меха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меха и вид его обработки (крашеный или некрашеный);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символы по уходу за изделием;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- инструкцию по уходу за изделием в процессе эксплуатации (при необходимости).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кожгалантерейных изделий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материала верха;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модель;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указания по эксплуатации (при необходимости).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кож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площадь или массу кожи;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толщину (при необходимости);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сорт.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шкурок меховых дополнительная информация должна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меха;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вид обработки;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сорт, марку;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площадь или размер.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 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 Не допускаются указания "экологически чистая", "ортопедическая" и другие аналогичные указания без соответствующих подтверждений.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10. Обеспечение соответствия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требованиям безопасности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1. Соответствие продукции легкой промышленности настоящему техническому регламенту обеспечивается выполнением его требований безопасности непосредственно, либо выполнением требований стандартов, включенных в </w:t>
      </w:r>
      <w:hyperlink r:id="rId9" w:history="1">
        <w:r w:rsidRPr="006C491A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6C491A">
        <w:rPr>
          <w:rFonts w:ascii="Arial" w:hAnsi="Arial" w:cs="Arial"/>
          <w:sz w:val="20"/>
          <w:szCs w:val="20"/>
        </w:rPr>
        <w:t xml:space="preserve">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Выполнение на добровольной основе требований названных стандартов свидетельствует о презумпции соответствия требованиям безопасности настоящего Технического регламента.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2. Методы испытаний (исследований) продукции легкой промышленности устанавливаются в документах в области стандартизации, включенных в </w:t>
      </w:r>
      <w:hyperlink r:id="rId10" w:history="1">
        <w:r w:rsidRPr="006C491A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6C491A">
        <w:rPr>
          <w:rFonts w:ascii="Arial" w:hAnsi="Arial" w:cs="Arial"/>
          <w:sz w:val="20"/>
          <w:szCs w:val="20"/>
        </w:rPr>
        <w:t xml:space="preserve">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исполнения требований настоящего Технического регламента и осуществления оценки (подтверждения) соответствия продукции.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207"/>
      <w:bookmarkEnd w:id="0"/>
      <w:r w:rsidRPr="006C491A">
        <w:rPr>
          <w:rFonts w:ascii="Arial" w:hAnsi="Arial" w:cs="Arial"/>
          <w:b/>
          <w:bCs/>
          <w:sz w:val="20"/>
          <w:szCs w:val="20"/>
        </w:rPr>
        <w:t>Статья 11. Подтверждение соответствия продукции требованиям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настоящего Технического регламента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Перед выпуском в обращение на рынок продукция легкой промышленности должна быть подвергнута процедуре обязательного подтверждения соответствия требованиям настоящего Технического регламента, которая осуществляется в форме декларирования соответствия или сертификации.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При подтверждении соответствия заявителем может быть зарегистрированное в установленном порядке юридическое лицо или физическое лицо в качестве индивидуального предпринимателя, являющееся изготовителем (уполномоченным изготовителем лицом) или продавцом (поставщиком).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" w:name="Par212"/>
      <w:bookmarkEnd w:id="1"/>
      <w:r w:rsidRPr="006C491A">
        <w:rPr>
          <w:rFonts w:ascii="Arial" w:hAnsi="Arial" w:cs="Arial"/>
          <w:sz w:val="20"/>
          <w:szCs w:val="20"/>
        </w:rPr>
        <w:t>2. Для подтверждения соответствия продукцию необходимо идентифицировать.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Идентификацию продукции легкой промышленности проводит: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изготовитель, уполномоченное изготовителем лицо, продавец (поставщик), декларирующий соответствие продукции легкой промышленности требованиям настоящего Технического регламента и выпускающий ее в обращение на единой таможенной территории Таможенного союза;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орган по сертификации (оценке (подтверждению) соответствия) в целях подтверждения соответствия продукции легкой промышленности, подлежащей сертификации, требованиям настоящего Технического регламента.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Для идентификации продукции легкой промышленности используются органолептический и (или) инструментальный методы: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при органолептическом методе продукцию легкой промышленности идентифицируют по наименованию и виду (назначению) продукции, а также тождественности ее характеристик признакам, свойственным определяемому виду продукции, и сформированному комплекту документов.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В случае</w:t>
      </w:r>
      <w:proofErr w:type="gramStart"/>
      <w:r w:rsidRPr="006C491A">
        <w:rPr>
          <w:rFonts w:ascii="Arial" w:hAnsi="Arial" w:cs="Arial"/>
          <w:sz w:val="20"/>
          <w:szCs w:val="20"/>
        </w:rPr>
        <w:t>,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если органолептический метод идентификации не дает достоверной информации о продукции, применяется инструментальный метод. При инструментальном методе идентификации испытания продукции легкой промышленности проводят в соответствии с утвержденным Перечнем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 Декларирование соответствия продукции легкой промышленности требованиям настоящего Технического регламента проводится с использованием схем, приведенных в </w:t>
      </w:r>
      <w:hyperlink w:anchor="Par315" w:history="1">
        <w:r w:rsidRPr="006C491A">
          <w:rPr>
            <w:rFonts w:ascii="Arial" w:hAnsi="Arial" w:cs="Arial"/>
            <w:color w:val="0000FF"/>
            <w:sz w:val="20"/>
            <w:szCs w:val="20"/>
          </w:rPr>
          <w:t>таблице N 1</w:t>
        </w:r>
      </w:hyperlink>
      <w:r w:rsidRPr="006C491A">
        <w:rPr>
          <w:rFonts w:ascii="Arial" w:hAnsi="Arial" w:cs="Arial"/>
          <w:sz w:val="20"/>
          <w:szCs w:val="20"/>
        </w:rPr>
        <w:t xml:space="preserve"> настоящего Технического регламента.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3.1. Декларирование соответствия по 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 xml:space="preserve"> осуществляется для следующих групп продукции: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одежда и изделия 2-го и 3-го слоев;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полотна трикотажные;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ткани и материалы бельевые, одежные, полотенечные;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одежда и изделия из кожи и меха;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чулочно-носочные изделия 2-го слоя;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головные уборы;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обувь, кроме обуви валяной;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ковровые покрытия и изделия машинного способа производства;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белье столовое и кухонное, носовые платки;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11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полотенца, простыни купальные;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12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C491A">
        <w:rPr>
          <w:rFonts w:ascii="Arial" w:hAnsi="Arial" w:cs="Arial"/>
          <w:sz w:val="20"/>
          <w:szCs w:val="20"/>
        </w:rPr>
        <w:t>платочно-шарфовые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 изделия.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13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 xml:space="preserve">Декларирование соответствия по </w:t>
      </w:r>
      <w:hyperlink w:anchor="Par324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1д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32" w:history="1">
        <w:r w:rsidRPr="006C491A">
          <w:rPr>
            <w:rFonts w:ascii="Arial" w:hAnsi="Arial" w:cs="Arial"/>
            <w:color w:val="0000FF"/>
            <w:sz w:val="20"/>
            <w:szCs w:val="20"/>
          </w:rPr>
          <w:t>2д</w:t>
        </w:r>
      </w:hyperlink>
      <w:r w:rsidRPr="006C491A">
        <w:rPr>
          <w:rFonts w:ascii="Arial" w:hAnsi="Arial" w:cs="Arial"/>
          <w:sz w:val="20"/>
          <w:szCs w:val="20"/>
        </w:rPr>
        <w:t xml:space="preserve"> осуществляется для продукции, не включенной в группу продукции, подлежащей декларированию соответствия по 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>, и в группу продукции, подлежащей сертификации.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Испытания в целях декларирования соответствия проводятся: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по выбору заявителя -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- члена Таможенного союза на его территории (</w:t>
      </w:r>
      <w:hyperlink w:anchor="Par324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1д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32" w:history="1">
        <w:r w:rsidRPr="006C491A">
          <w:rPr>
            <w:rFonts w:ascii="Arial" w:hAnsi="Arial" w:cs="Arial"/>
            <w:color w:val="0000FF"/>
            <w:sz w:val="20"/>
            <w:szCs w:val="20"/>
          </w:rPr>
          <w:t>2д</w:t>
        </w:r>
      </w:hyperlink>
      <w:r w:rsidRPr="006C491A">
        <w:rPr>
          <w:rFonts w:ascii="Arial" w:hAnsi="Arial" w:cs="Arial"/>
          <w:sz w:val="20"/>
          <w:szCs w:val="20"/>
        </w:rPr>
        <w:t>);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>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3.2. При декларировании соответствия продукции легкой промышленности изготовитель (уполномоченное изготовителем лицо), продавец (поставщик) осуществляет следующие действия: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3.2.1. Изготовитель (уполномоченное изготовителем лицо), продавец (поставщик):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формирует комплект документов, подтверждающих соответствие продукции легкой промышленности требованиям настоящего Технического регламента, который включает: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копии документов, подтверждающих, что заявитель зарегистрирован в установленном порядке государством - членом Таможенного союза в качестве юридического лица или индивидуального предпринимателя;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протоколы испытаний образцов продукции легкой промышленности (типовых образцов продукции), подтверждающие ее соответствие требованиям настоящего Технического регламента (срок действия не более 3 лет), или протоколы испытаний материалов и комплектующих изделий, если выполнение требований безопасности готовой продукции обеспечивается выполнением требований безопасности данных материалов и комплектующих изделий. </w:t>
      </w:r>
      <w:proofErr w:type="gramStart"/>
      <w:r w:rsidRPr="006C491A">
        <w:rPr>
          <w:rFonts w:ascii="Arial" w:hAnsi="Arial" w:cs="Arial"/>
          <w:sz w:val="20"/>
          <w:szCs w:val="20"/>
        </w:rPr>
        <w:t>Испытания в зависимости от схемы декларирования соответствия должны проводиться по выбору заявителя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 испытательной лаборатории, зарегистрированной в соответствии с законодательством государства - члена Таможенного союза на его территории (</w:t>
      </w:r>
      <w:hyperlink w:anchor="Par324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1д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32" w:history="1">
        <w:r w:rsidRPr="006C491A">
          <w:rPr>
            <w:rFonts w:ascii="Arial" w:hAnsi="Arial" w:cs="Arial"/>
            <w:color w:val="0000FF"/>
            <w:sz w:val="20"/>
            <w:szCs w:val="20"/>
          </w:rPr>
          <w:t>2д</w:t>
        </w:r>
      </w:hyperlink>
      <w:r w:rsidRPr="006C491A">
        <w:rPr>
          <w:rFonts w:ascii="Arial" w:hAnsi="Arial" w:cs="Arial"/>
          <w:sz w:val="20"/>
          <w:szCs w:val="20"/>
        </w:rPr>
        <w:t>), или в аккредитованной испытательной лаборатории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6C491A">
        <w:rPr>
          <w:rFonts w:ascii="Arial" w:hAnsi="Arial" w:cs="Arial"/>
          <w:sz w:val="20"/>
          <w:szCs w:val="20"/>
        </w:rPr>
        <w:t>центре</w:t>
      </w:r>
      <w:proofErr w:type="gramEnd"/>
      <w:r w:rsidRPr="006C491A">
        <w:rPr>
          <w:rFonts w:ascii="Arial" w:hAnsi="Arial" w:cs="Arial"/>
          <w:sz w:val="20"/>
          <w:szCs w:val="20"/>
        </w:rPr>
        <w:t>), включенной в Единый реестр органов по сертификации и испытательных лабораторий (центров) Таможенного союза (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>);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копию сертификата соответствия на систему менеджмента качества производства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6д)</w:t>
        </w:r>
      </w:hyperlink>
      <w:r w:rsidRPr="006C491A">
        <w:rPr>
          <w:rFonts w:ascii="Arial" w:hAnsi="Arial" w:cs="Arial"/>
          <w:sz w:val="20"/>
          <w:szCs w:val="20"/>
        </w:rPr>
        <w:t>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</w:t>
      </w:r>
      <w:hyperlink w:anchor="Par332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2д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>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проводит идентификацию продукции легкой промышленности согласно </w:t>
      </w:r>
      <w:hyperlink w:anchor="Par212" w:history="1">
        <w:r w:rsidRPr="006C491A">
          <w:rPr>
            <w:rFonts w:ascii="Arial" w:hAnsi="Arial" w:cs="Arial"/>
            <w:color w:val="0000FF"/>
            <w:sz w:val="20"/>
            <w:szCs w:val="20"/>
          </w:rPr>
          <w:t>пункту 2</w:t>
        </w:r>
      </w:hyperlink>
      <w:r w:rsidRPr="006C491A"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Протокол испытаний образцов продукции (типовых образцов продукции) должен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дату оформления протокола и номер в соответствии с системой, принятой в испытательной лаборатории;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перечень испытательного оборудования;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- условия проведения испытаний;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продукции;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и фактические значения проверяемых показателей свой</w:t>
      </w:r>
      <w:proofErr w:type="gramStart"/>
      <w:r w:rsidRPr="006C491A">
        <w:rPr>
          <w:rFonts w:ascii="Arial" w:hAnsi="Arial" w:cs="Arial"/>
          <w:sz w:val="20"/>
          <w:szCs w:val="20"/>
        </w:rPr>
        <w:t>ств пр</w:t>
      </w:r>
      <w:proofErr w:type="gramEnd"/>
      <w:r w:rsidRPr="006C491A">
        <w:rPr>
          <w:rFonts w:ascii="Arial" w:hAnsi="Arial" w:cs="Arial"/>
          <w:sz w:val="20"/>
          <w:szCs w:val="20"/>
        </w:rPr>
        <w:t>одукции;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номера и наименования нормативных документов на примененные методы испытаний.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3.2.2. Изготовитель: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осуществляет производственный контроль и принимает все необходимые меры для того, чтобы процесс производства обеспечивал соответствие продукции легкой промышленности требованиям настоящего Технического регламента (</w:t>
      </w:r>
      <w:hyperlink w:anchor="Par324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схемы 1д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>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принимает все необходимые меры для того, чтобы процесс производства и стабильное функционирование системы менеджмента качества производства обеспечивали соответствие продукции легкой промышленности требованиям настоящего Технического регламента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6д)</w:t>
        </w:r>
      </w:hyperlink>
      <w:r w:rsidRPr="006C491A">
        <w:rPr>
          <w:rFonts w:ascii="Arial" w:hAnsi="Arial" w:cs="Arial"/>
          <w:sz w:val="20"/>
          <w:szCs w:val="20"/>
        </w:rPr>
        <w:t>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3.2.3. Изготовитель (уполномоченное изготовителем лицо), продавец (поставщик) принимает составленную в письменной форме декларацию о соответствии продукции легкой промышленности настоящему Техническому регламенту по единой форме, утвержденной Комиссией Таможенного союза, и наносит единый знак обращения продукции на рынке государств - членов Таможенного союза.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3.3. Декларация о соответствии подлежит регистрации в соответствии с </w:t>
      </w:r>
      <w:hyperlink r:id="rId16" w:history="1">
        <w:r w:rsidRPr="006C491A"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 w:rsidRPr="006C491A">
        <w:rPr>
          <w:rFonts w:ascii="Arial" w:hAnsi="Arial" w:cs="Arial"/>
          <w:sz w:val="20"/>
          <w:szCs w:val="20"/>
        </w:rPr>
        <w:t>, установленным Комиссией Таможенного союза.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3.4. Срок действия декларации о соответствии для продукции легкой промышленности, выпускаемой серийно, составляет не более 5 лет, для партии продукции легкой промышленности срок действия декларации о соответствии не устанавливается.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По желанию заявителя декларирование соответствия по </w:t>
      </w:r>
      <w:hyperlink w:anchor="Par324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1д</w:t>
        </w:r>
      </w:hyperlink>
      <w:r w:rsidRPr="006C491A">
        <w:rPr>
          <w:rFonts w:ascii="Arial" w:hAnsi="Arial" w:cs="Arial"/>
          <w:sz w:val="20"/>
          <w:szCs w:val="20"/>
        </w:rPr>
        <w:t xml:space="preserve"> и </w:t>
      </w:r>
      <w:hyperlink w:anchor="Par332" w:history="1">
        <w:r w:rsidRPr="006C491A">
          <w:rPr>
            <w:rFonts w:ascii="Arial" w:hAnsi="Arial" w:cs="Arial"/>
            <w:color w:val="0000FF"/>
            <w:sz w:val="20"/>
            <w:szCs w:val="20"/>
          </w:rPr>
          <w:t>2д</w:t>
        </w:r>
      </w:hyperlink>
      <w:r w:rsidRPr="006C491A">
        <w:rPr>
          <w:rFonts w:ascii="Arial" w:hAnsi="Arial" w:cs="Arial"/>
          <w:sz w:val="20"/>
          <w:szCs w:val="20"/>
        </w:rPr>
        <w:t xml:space="preserve"> может быть заменено декларированием соответствия по 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 xml:space="preserve"> или сертификацией.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По желанию заявителя декларирование соответствия по </w:t>
      </w:r>
      <w:hyperlink w:anchor="Par340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схемам 3д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48" w:history="1">
        <w:r w:rsidRPr="006C491A">
          <w:rPr>
            <w:rFonts w:ascii="Arial" w:hAnsi="Arial" w:cs="Arial"/>
            <w:color w:val="0000FF"/>
            <w:sz w:val="20"/>
            <w:szCs w:val="20"/>
          </w:rPr>
          <w:t>4д</w:t>
        </w:r>
      </w:hyperlink>
      <w:r w:rsidRPr="006C491A">
        <w:rPr>
          <w:rFonts w:ascii="Arial" w:hAnsi="Arial" w:cs="Arial"/>
          <w:sz w:val="20"/>
          <w:szCs w:val="20"/>
        </w:rPr>
        <w:t xml:space="preserve">, </w:t>
      </w:r>
      <w:hyperlink w:anchor="Par356" w:history="1">
        <w:r w:rsidRPr="006C491A">
          <w:rPr>
            <w:rFonts w:ascii="Arial" w:hAnsi="Arial" w:cs="Arial"/>
            <w:color w:val="0000FF"/>
            <w:sz w:val="20"/>
            <w:szCs w:val="20"/>
          </w:rPr>
          <w:t>6д</w:t>
        </w:r>
      </w:hyperlink>
      <w:r w:rsidRPr="006C491A">
        <w:rPr>
          <w:rFonts w:ascii="Arial" w:hAnsi="Arial" w:cs="Arial"/>
          <w:sz w:val="20"/>
          <w:szCs w:val="20"/>
        </w:rPr>
        <w:t xml:space="preserve"> может быть заменено сертификацией.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spellStart"/>
      <w:r w:rsidRPr="006C491A">
        <w:rPr>
          <w:rFonts w:ascii="Arial" w:hAnsi="Arial" w:cs="Arial"/>
          <w:sz w:val="20"/>
          <w:szCs w:val="20"/>
        </w:rPr>
        <w:t>пп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. 3.4 в ред. </w:t>
      </w:r>
      <w:hyperlink r:id="rId17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4. 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сертификации, приведенным в </w:t>
      </w:r>
      <w:hyperlink w:anchor="Par367" w:history="1">
        <w:r w:rsidRPr="006C491A">
          <w:rPr>
            <w:rFonts w:ascii="Arial" w:hAnsi="Arial" w:cs="Arial"/>
            <w:color w:val="0000FF"/>
            <w:sz w:val="20"/>
            <w:szCs w:val="20"/>
          </w:rPr>
          <w:t>таблице 2</w:t>
        </w:r>
      </w:hyperlink>
      <w:r w:rsidRPr="006C491A">
        <w:rPr>
          <w:rFonts w:ascii="Arial" w:hAnsi="Arial" w:cs="Arial"/>
          <w:sz w:val="20"/>
          <w:szCs w:val="20"/>
        </w:rPr>
        <w:t xml:space="preserve"> настоящего Технического регламента, для следующих групп продукции: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белье нательное, изделия корсетные, изделия купальные;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постельное белье;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чулочно-носочные изделия первого слоя.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4.1. Сертификацию продукции легкой промышленности проводит аккредитованный орган по сертификации (оценке (подтверждению) соответствия), включенный в Единый реестр органов по сертификации и испытательных лабораторий (центров) Таможенного союза (далее - орган по сертификации).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4.2. Испытания в целях сертификации проводит аккредитованная испытательная лаборатория (центр), включенная в Единый реестр органов по сертификации и испытательных лабораторий (центров) Таможенного союза (далее - аккредитованная испытательная лаборатория).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4.3. Для сертификации продукции легкой промышленности изготовитель (уполномоченное изготовителем лицо), продавец (поставщик) предоставляет в орган по сертификации комплект документов, который включает: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-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(срок действия не более 3 лет) (при наличии);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протоколы испытаний материалов и комплектующих изделий, которые использовались при изготовлении продукции (при наличии);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19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копию сертификата соответствия на систему менеджмента качества производства продукции легкой промышленности </w:t>
      </w:r>
      <w:hyperlink w:anchor="Par384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2с)</w:t>
        </w:r>
      </w:hyperlink>
      <w:r w:rsidRPr="006C491A">
        <w:rPr>
          <w:rFonts w:ascii="Arial" w:hAnsi="Arial" w:cs="Arial"/>
          <w:sz w:val="20"/>
          <w:szCs w:val="20"/>
        </w:rPr>
        <w:t>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</w:t>
      </w:r>
      <w:hyperlink w:anchor="Par388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3с)</w:t>
        </w:r>
      </w:hyperlink>
      <w:r w:rsidRPr="006C491A">
        <w:rPr>
          <w:rFonts w:ascii="Arial" w:hAnsi="Arial" w:cs="Arial"/>
          <w:sz w:val="20"/>
          <w:szCs w:val="20"/>
        </w:rPr>
        <w:t>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другие документы, подтверждающие безопасность продукции (по усмотрению заявителя).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Протокол испытаний образцов продукции (типовых образцов продукции) должен содержать: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дату оформления протокола и номер в соответствии с системой, принятой в испытательной лаборатории;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перечень испытательного оборудования;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условия проведения испытаний;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продукции;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наименование и фактические значения проверяемых показателей свой</w:t>
      </w:r>
      <w:proofErr w:type="gramStart"/>
      <w:r w:rsidRPr="006C491A">
        <w:rPr>
          <w:rFonts w:ascii="Arial" w:hAnsi="Arial" w:cs="Arial"/>
          <w:sz w:val="20"/>
          <w:szCs w:val="20"/>
        </w:rPr>
        <w:t>ств пр</w:t>
      </w:r>
      <w:proofErr w:type="gramEnd"/>
      <w:r w:rsidRPr="006C491A">
        <w:rPr>
          <w:rFonts w:ascii="Arial" w:hAnsi="Arial" w:cs="Arial"/>
          <w:sz w:val="20"/>
          <w:szCs w:val="20"/>
        </w:rPr>
        <w:t>одукции;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номера и наименования нормативных документов на примененные методы испытаний.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4.4. Изготовитель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настоящего Технического регламента </w:t>
      </w:r>
      <w:hyperlink w:anchor="Par376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1с)</w:t>
        </w:r>
      </w:hyperlink>
      <w:r w:rsidRPr="006C491A">
        <w:rPr>
          <w:rFonts w:ascii="Arial" w:hAnsi="Arial" w:cs="Arial"/>
          <w:sz w:val="20"/>
          <w:szCs w:val="20"/>
        </w:rPr>
        <w:t xml:space="preserve">, а также предпринимает все необходимые меры по обеспечению стабильности функционирования системы менеджмента </w:t>
      </w:r>
      <w:hyperlink w:anchor="Par384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2с)</w:t>
        </w:r>
      </w:hyperlink>
      <w:r w:rsidRPr="006C491A">
        <w:rPr>
          <w:rFonts w:ascii="Arial" w:hAnsi="Arial" w:cs="Arial"/>
          <w:sz w:val="20"/>
          <w:szCs w:val="20"/>
        </w:rPr>
        <w:t>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4.5. Орган по сертификации: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проводит идентификацию продукции легкой промышленности согласно </w:t>
      </w:r>
      <w:hyperlink w:anchor="Par212" w:history="1">
        <w:r w:rsidRPr="006C491A">
          <w:rPr>
            <w:rFonts w:ascii="Arial" w:hAnsi="Arial" w:cs="Arial"/>
            <w:color w:val="0000FF"/>
            <w:sz w:val="20"/>
            <w:szCs w:val="20"/>
          </w:rPr>
          <w:t>пункту 2</w:t>
        </w:r>
      </w:hyperlink>
      <w:r w:rsidRPr="006C491A">
        <w:rPr>
          <w:rFonts w:ascii="Arial" w:hAnsi="Arial" w:cs="Arial"/>
          <w:sz w:val="20"/>
          <w:szCs w:val="20"/>
        </w:rPr>
        <w:t xml:space="preserve"> настоящей статьи;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осуществляет отбор образцов и организует проведение испытаний образцов продукции на соответствие требованиям настоящего Технического регламента;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- проводит анализ состояния производства </w:t>
      </w:r>
      <w:hyperlink w:anchor="Par376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1с)</w:t>
        </w:r>
      </w:hyperlink>
      <w:r w:rsidRPr="006C491A">
        <w:rPr>
          <w:rFonts w:ascii="Arial" w:hAnsi="Arial" w:cs="Arial"/>
          <w:sz w:val="20"/>
          <w:szCs w:val="20"/>
        </w:rPr>
        <w:t>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принимает решение о возможности выдачи сертификата или об отказе в его выдаче по итогам рассмотрения результатов испытаний и анализа состояния производства (</w:t>
      </w:r>
      <w:hyperlink w:anchor="Par376" w:history="1">
        <w:r w:rsidRPr="006C491A">
          <w:rPr>
            <w:rFonts w:ascii="Arial" w:hAnsi="Arial" w:cs="Arial"/>
            <w:color w:val="0000FF"/>
            <w:sz w:val="20"/>
            <w:szCs w:val="20"/>
          </w:rPr>
          <w:t>схема 1с</w:t>
        </w:r>
      </w:hyperlink>
      <w:r w:rsidRPr="006C491A">
        <w:rPr>
          <w:rFonts w:ascii="Arial" w:hAnsi="Arial" w:cs="Arial"/>
          <w:sz w:val="20"/>
          <w:szCs w:val="20"/>
        </w:rPr>
        <w:t>);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(абзац введен </w:t>
      </w:r>
      <w:hyperlink r:id="rId20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выдает сертификат соответствия по единой форме, утвержденной Комиссией Таможенного союза.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4.6. Срок действия сертификата соответствия для продукции легкой промышленности, выпускаемой серийно, составляет не более 5 лет, для партии продукции легкой промышленности срок действия сертификата соответствия не устанавливается.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spellStart"/>
      <w:r w:rsidRPr="006C491A">
        <w:rPr>
          <w:rFonts w:ascii="Arial" w:hAnsi="Arial" w:cs="Arial"/>
          <w:sz w:val="20"/>
          <w:szCs w:val="20"/>
        </w:rPr>
        <w:t>пп</w:t>
      </w:r>
      <w:proofErr w:type="spellEnd"/>
      <w:r w:rsidRPr="006C491A">
        <w:rPr>
          <w:rFonts w:ascii="Arial" w:hAnsi="Arial" w:cs="Arial"/>
          <w:sz w:val="20"/>
          <w:szCs w:val="20"/>
        </w:rPr>
        <w:t xml:space="preserve">. 4.6 в ред. </w:t>
      </w:r>
      <w:hyperlink r:id="rId21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4.7. Изготовитель (уполномоченное изготовителем лицо), продавец (поставщик):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lastRenderedPageBreak/>
        <w:t>- наносит единый знак обращения продукции на рынке государств - членов Таможенного союза;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включает после завершения процедур подтверждения соответствия в комплект документов на продукцию легкой промышленности: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протокол (протоколы) испытаний;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результаты анализа состояния производства </w:t>
      </w:r>
      <w:hyperlink w:anchor="Par376" w:history="1">
        <w:r w:rsidRPr="006C491A">
          <w:rPr>
            <w:rFonts w:ascii="Arial" w:hAnsi="Arial" w:cs="Arial"/>
            <w:color w:val="0000FF"/>
            <w:sz w:val="20"/>
            <w:szCs w:val="20"/>
          </w:rPr>
          <w:t>(схема 1с)</w:t>
        </w:r>
      </w:hyperlink>
      <w:r w:rsidRPr="006C491A">
        <w:rPr>
          <w:rFonts w:ascii="Arial" w:hAnsi="Arial" w:cs="Arial"/>
          <w:sz w:val="20"/>
          <w:szCs w:val="20"/>
        </w:rPr>
        <w:t>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сертификат соответствия.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4.8. Орган по сертификации проводит инспекционный </w:t>
      </w:r>
      <w:proofErr w:type="gramStart"/>
      <w:r w:rsidRPr="006C491A">
        <w:rPr>
          <w:rFonts w:ascii="Arial" w:hAnsi="Arial" w:cs="Arial"/>
          <w:sz w:val="20"/>
          <w:szCs w:val="20"/>
        </w:rPr>
        <w:t>контроль за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сертифицированной продукцией легкой промышленности посредством проведения испытаний образцов в аккредитованной испытательной лаборатории и (или) анализа состояния производства.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Аккредитованная испытательная лаборатория проводит испытания и оформляет протокол испытаний образцов продукции, предоставленных для инспекционного контроля.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Периодичность инспекционного контроля - 1 раз в год.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5. Комплект документов на продукцию легкой промышленности должен храниться на территории государства - члена Таможенного союза: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на продукцию, выпускаемую серийно, - у изготовителя (уполномоченного изготовителем лица) в течение не менее 5 лет со дня снятия (прекращения) с производства продукции легкой промышленности;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на партию продукции - у продавца (поставщика), изготовителя (уполномоченного изготовителем лица) в течение не менее 5 лет со дня реализации последнего изделия из партии и предоставляться органам государственного надзора по их требованию.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Таблица N 1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315"/>
      <w:bookmarkEnd w:id="2"/>
      <w:r w:rsidRPr="006C491A">
        <w:rPr>
          <w:rFonts w:ascii="Arial" w:hAnsi="Arial" w:cs="Arial"/>
          <w:b/>
          <w:bCs/>
          <w:sz w:val="20"/>
          <w:szCs w:val="20"/>
        </w:rPr>
        <w:t>Схемы декларирования соответствия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145"/>
        <w:gridCol w:w="1485"/>
        <w:gridCol w:w="1815"/>
        <w:gridCol w:w="3300"/>
        <w:gridCol w:w="2475"/>
      </w:tblGrid>
      <w:tr w:rsidR="006C491A" w:rsidRPr="006C491A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Номер схемы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Элемент схемы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Применение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Документ, подтверждающий соответствие</w:t>
            </w:r>
          </w:p>
        </w:tc>
      </w:tr>
      <w:tr w:rsidR="006C491A" w:rsidRPr="006C491A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продукции, исследование типа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Оценка производства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Производственный контроль</w:t>
            </w: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324"/>
            <w:bookmarkEnd w:id="3"/>
            <w:r w:rsidRPr="006C491A">
              <w:rPr>
                <w:rFonts w:ascii="Arial" w:hAnsi="Arial" w:cs="Arial"/>
                <w:sz w:val="20"/>
                <w:szCs w:val="20"/>
              </w:rPr>
              <w:t>1Д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 осуществляет изготовитель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Производственный контроль осуществляет изготовитель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продукции, выпускаемой серийно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изготовитель государства - члена Таможенного союза или уполномоченное иностранным изготовителем лицо на единой таможенной территории Таможенного союза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Декларация о соответствии на продукцию, выпускаемую серийно</w:t>
            </w: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332"/>
            <w:bookmarkEnd w:id="4"/>
            <w:r w:rsidRPr="006C491A">
              <w:rPr>
                <w:rFonts w:ascii="Arial" w:hAnsi="Arial" w:cs="Arial"/>
                <w:sz w:val="20"/>
                <w:szCs w:val="20"/>
              </w:rPr>
              <w:t>2Д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партии продукции осуществляет заявитель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партии продукции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изготовитель, импортер, продавец (поставщик) государства - члена Таможенного союза или уполномоченное иностранным изготовителем лицо на единой таможенной территории Таможенного союза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Декларация о соответствии на партию продукции</w:t>
            </w: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340"/>
            <w:bookmarkEnd w:id="5"/>
            <w:r w:rsidRPr="006C491A">
              <w:rPr>
                <w:rFonts w:ascii="Arial" w:hAnsi="Arial" w:cs="Arial"/>
                <w:sz w:val="20"/>
                <w:szCs w:val="20"/>
              </w:rPr>
              <w:t>3Д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 в аккредитованной испытательной лаборатории (центре)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Производственный контроль осуществляет изготовитель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продукции, выпускаемой серийно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изготовитель государства - члена Таможенного союза или уполномоченное иностранным изготовителем лицо на единой таможенной территории Таможенного союза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Декларация о соответствии на продукцию, выпускаемую серийно</w:t>
            </w: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348"/>
            <w:bookmarkEnd w:id="6"/>
            <w:r w:rsidRPr="006C491A">
              <w:rPr>
                <w:rFonts w:ascii="Arial" w:hAnsi="Arial" w:cs="Arial"/>
                <w:sz w:val="20"/>
                <w:szCs w:val="20"/>
              </w:rPr>
              <w:t>4Д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партии продукции в аккредитованной испытательной лаборатории (центре)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партии продукции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Заявитель - изготовитель, импортер, продавец (поставщик) государства - члена Таможенного союза или уполномоченное иностранным изготовителем </w:t>
            </w: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лицо на единой таможенной территории Таможенного союза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Декларация о соответствии на партию продукции</w:t>
            </w: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356"/>
            <w:bookmarkEnd w:id="7"/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6Д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 в аккредитованной испытательной лаборатории (центре)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Сертификация системы менеджмента и инспекционный контроль органом по сертификации систем менеджмента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Производственный контроль осуществляет изготовитель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продукции, выпускаемой серийно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изготовитель государства - члена Таможенного союза или уполномоченное иностранным изготовителем лицо на единой таможенной территории Таможенного союза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Декларация о соответствии на продукцию, выпускаемую серийно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Таблица N 2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Par367"/>
      <w:bookmarkEnd w:id="8"/>
      <w:r w:rsidRPr="006C491A">
        <w:rPr>
          <w:rFonts w:ascii="Arial" w:hAnsi="Arial" w:cs="Arial"/>
          <w:b/>
          <w:bCs/>
          <w:sz w:val="20"/>
          <w:szCs w:val="20"/>
        </w:rPr>
        <w:t>Схемы сертификации соответствия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1815"/>
        <w:gridCol w:w="2145"/>
        <w:gridCol w:w="2475"/>
        <w:gridCol w:w="2310"/>
        <w:gridCol w:w="2475"/>
      </w:tblGrid>
      <w:tr w:rsidR="006C491A" w:rsidRPr="006C491A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Номер схемы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Элемент схемы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Применение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подтверждающей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 xml:space="preserve"> соответствие</w:t>
            </w:r>
          </w:p>
        </w:tc>
      </w:tr>
      <w:tr w:rsidR="006C491A" w:rsidRPr="006C491A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продукции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Оценка производства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Инспекционный контроль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Par376"/>
            <w:bookmarkEnd w:id="9"/>
            <w:r w:rsidRPr="006C491A">
              <w:rPr>
                <w:rFonts w:ascii="Arial" w:hAnsi="Arial" w:cs="Arial"/>
                <w:sz w:val="20"/>
                <w:szCs w:val="20"/>
              </w:rPr>
              <w:t>1С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 и (или) анализ состояния производства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продукции, выпускаемой серийно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изготовитель, в том числе иностранный, при наличии уполномоченного изготовителем лица на единой таможенной территории Таможенного союза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Сертификат соответствия на продукцию, выпускаемую серийно</w:t>
            </w: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Par384"/>
            <w:bookmarkEnd w:id="10"/>
            <w:r w:rsidRPr="006C491A">
              <w:rPr>
                <w:rFonts w:ascii="Arial" w:hAnsi="Arial" w:cs="Arial"/>
                <w:sz w:val="20"/>
                <w:szCs w:val="20"/>
              </w:rPr>
              <w:t>2С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 и контроль системы менеджмента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Par388"/>
            <w:bookmarkEnd w:id="11"/>
            <w:r w:rsidRPr="006C491A">
              <w:rPr>
                <w:rFonts w:ascii="Arial" w:hAnsi="Arial" w:cs="Arial"/>
                <w:sz w:val="20"/>
                <w:szCs w:val="20"/>
              </w:rPr>
              <w:t>3С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партии продукции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Заявитель - продавец (поставщик), изготовитель, в том числе иностранный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Сертификат соответствия на партию продукции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 xml:space="preserve">Статья 12. </w:t>
      </w:r>
      <w:hyperlink r:id="rId22" w:history="1">
        <w:r w:rsidRPr="006C491A">
          <w:rPr>
            <w:rFonts w:ascii="Arial" w:hAnsi="Arial" w:cs="Arial"/>
            <w:b/>
            <w:bCs/>
            <w:color w:val="0000FF"/>
            <w:sz w:val="20"/>
            <w:szCs w:val="20"/>
          </w:rPr>
          <w:t>Маркировка</w:t>
        </w:r>
      </w:hyperlink>
      <w:r w:rsidRPr="006C491A">
        <w:rPr>
          <w:rFonts w:ascii="Arial" w:hAnsi="Arial" w:cs="Arial"/>
          <w:b/>
          <w:bCs/>
          <w:sz w:val="20"/>
          <w:szCs w:val="20"/>
        </w:rPr>
        <w:t xml:space="preserve"> единым знаком обращения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на рынке государств - членов 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1. Продукция легкой промышленности, соответствующая требованиям настоящего Технического регламента и прошедшая процедуру подтверждения соответствия должна иметь маркировку единым знаком обращения продукции на рынке государств - членов Таможенного союза.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Маркировка единым знаком обращения продукции на рынке государств - членов Таможенного союза осуществляется перед выпуском продукции в обращение на рынке.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3. Единый знак обращения продукции на рынке государств - членов Таможенного союза наносится любым способом, обеспечивающим четкое и ясное изображение.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Продукция легкой промышленности маркируется единым знаком обращения продукции на рынке государств - членов Таможенного союза при ее соответствии требованиям всех технических регламентов Таможенного союза, действие которых на нее распространяется и предусматривающих нанесение данного знака.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4. Единый знак обращения продукции на рынке государств - членов Таможенного союза может наноситься на упаковку, вкладыш, ярлык или приводиться в прилагаемых к продукции документах.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Статья 13. Защитительная оговорка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6C491A">
        <w:rPr>
          <w:rFonts w:ascii="Arial" w:hAnsi="Arial" w:cs="Arial"/>
          <w:sz w:val="20"/>
          <w:szCs w:val="20"/>
        </w:rPr>
        <w:t>При обнаружении продукции легкой промышленности,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продукции, и поступающей или находящейся в обращении без документов об оценке (подтверждении) соответствия и (или) без маркировки единым знаком обращения продукции на рынке государств - членов Таможенного союза, уполномоченные органы государства - члена Таможенного союза обязаны предпринять все меры для ограничения</w:t>
      </w:r>
      <w:proofErr w:type="gramEnd"/>
      <w:r w:rsidRPr="006C491A">
        <w:rPr>
          <w:rFonts w:ascii="Arial" w:hAnsi="Arial" w:cs="Arial"/>
          <w:sz w:val="20"/>
          <w:szCs w:val="20"/>
        </w:rPr>
        <w:t>, запрета выпуска в обращение такой продукции на единой таможенной территории Таможенного союза, а также для изъятия с рынка продукции,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1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12" w:name="Par422"/>
      <w:bookmarkEnd w:id="12"/>
      <w:r w:rsidRPr="006C491A">
        <w:rPr>
          <w:rFonts w:ascii="Arial" w:hAnsi="Arial" w:cs="Arial"/>
          <w:b/>
          <w:bCs/>
          <w:sz w:val="20"/>
          <w:szCs w:val="20"/>
        </w:rPr>
        <w:t>ПЕРЕЧЕНЬ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ПРОДУКЦИИ, В ОТНОШЕНИИ КОТОРОЙ УСТАНАВЛИВАЮТСЯ 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НАСТОЯЩЕГО ТЕХНИЧЕСКОГО РЕГЛАМЕНТА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групп продукции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изделий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Материалы текстильные: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- бельевые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постельного, нательного, столового белья, бельевых, корсетных и купальных изделий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полотенечные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полотенец, простыней (купальных), гладких, жаккардовых, вафельных, махровых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одежные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плащевые и курточные, пальтовые, костюмные, платьево-костюмные, платьевые, блузочные, сорочечные, платочные и подкладочные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обувные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верха и подкладки обуви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декоративные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гардин, портьер, штор, покрывал, скатертей, накидок, дорожек, шезлонгов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left="283" w:firstLine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мебельные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обивки мебели, матрацев, чехольные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left="283" w:firstLine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мех искусственный и ткани ворсовые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для верхних изделий, воротников, отделки, подкладки, головных уборов, декоративного назначения, в т.ч. пледы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Одежда и изделия швейные и трикотажные: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верхние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(кроме предназначенных для экипировки спортивных команд) и 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чулочно-носочные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колготки, чулки,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получулки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гетры, носки,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легинсы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кюлоты,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подследники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перчаточные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перчатки, варежки, рукавицы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изделия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платочно-шарфовые</w:t>
            </w:r>
            <w:proofErr w:type="spellEnd"/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шарфы, платки, косынки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одежда верхняя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пальто, полупальто, плащи, куртки, куртки (брюки, костюмы) спортивные, комбинезоны, полукомбинезоны и 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сорочки верхние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сорочки верхние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костюмные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костюмы, пиджаки, жакеты, юбки, жилеты, куртки типа пиджаков, брюки, шорты и 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плательные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платья (включая сарафаны, халаты), юбки, блузки, жилеты, фартуки, брючные комплекты и 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одежда домашняя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халаты, костюмы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бельевые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белье 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изделия корсетные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бюстгальтеры, корсеты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постельные принадлежности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одеяла, подушки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головные уборы</w:t>
            </w: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 xml:space="preserve">фуражки, кепи, шапки, шляпы, панамы, береты, тюбетейки и </w:t>
            </w: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Покрытия и изделия ковровые машинного способа производства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ковры, дорожки ковровые, дорожки напольные, покрытия текстильные напольные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Изделия текстильно-галантерейные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Изделия кожгалантерейные</w:t>
            </w: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сумки, чемоданы, портфели, рюкзаки, саквояжи, портпледы, футляры, папки и другие аналогичные изделия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перчатки, рукавицы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ремни поясные, для часов и другие аналогичные изделия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Войлок, фетр и нетканые материалы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войлок, фетр и нетканые материалы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Обувь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 xml:space="preserve">сапоги,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полусапоги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искусственная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и кожаные изделия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для низа, верха и подкладки изделий, галантерейная, для перчаток и рукавиц, для обивки мебели и другие виды кож;</w:t>
            </w:r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одежда, головные уборы и другие изделия из кожи</w:t>
            </w:r>
          </w:p>
        </w:tc>
      </w:tr>
      <w:tr w:rsidR="006C491A" w:rsidRPr="006C491A"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Меха и меховые изделия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  <w:proofErr w:type="gramEnd"/>
          </w:p>
        </w:tc>
      </w:tr>
      <w:tr w:rsidR="006C491A" w:rsidRPr="006C491A"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шкурки меховые выделанные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2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13" w:name="Par510"/>
      <w:bookmarkEnd w:id="13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 xml:space="preserve">БИОЛОГИЧЕСКОЙ И ХИМИЧЕСКОЙ БЕЗОПАСНОСТИ К </w:t>
      </w: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ТЕКСТИЛЬНЫМ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МАТЕРИАЛАМ, ИЗДЕЛИЯМ И ОДЕЖДЕ ИЗ НИХ,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ТЕКСТИЛЬНО-ГАЛАНТЕРЕЙНЫМ ИЗДЕЛИЯМ</w:t>
      </w: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6C491A" w:rsidRP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 xml:space="preserve">(в ред. </w:t>
            </w:r>
            <w:hyperlink r:id="rId23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 Совета Евразийской экономической комиссии</w:t>
            </w:r>
            <w:proofErr w:type="gramEnd"/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от 09.08.2016 N 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75"/>
        <w:gridCol w:w="2640"/>
        <w:gridCol w:w="2145"/>
        <w:gridCol w:w="2475"/>
      </w:tblGrid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Наименование продукции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Гигроскопичность </w:t>
            </w:r>
            <w:hyperlink w:anchor="Par599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  <w:r w:rsidRPr="006C491A">
              <w:rPr>
                <w:rFonts w:ascii="Arial" w:hAnsi="Arial" w:cs="Arial"/>
                <w:sz w:val="20"/>
                <w:szCs w:val="20"/>
              </w:rPr>
              <w:t>, %, не менее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Воздухопроницаемость </w:t>
            </w:r>
            <w:hyperlink w:anchor="Par60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  <w:r w:rsidRPr="006C491A">
              <w:rPr>
                <w:rFonts w:ascii="Arial" w:hAnsi="Arial" w:cs="Arial"/>
                <w:sz w:val="20"/>
                <w:szCs w:val="20"/>
              </w:rPr>
              <w:t>, дм3/м2с, не менее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Уровень напряженности электростатического поля на поверхности изделия, кВ/м, не более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Содержание свободного формальдегида, мкг/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, не более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Материалы для изделий и одежды первого слоя, бельевые изделия, постельное белье, корсетные и купальные изделия, летние головные уборы, чулочно-носочные,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платочно-шарфовые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изделия, носовые платки и другие аналогичные изделия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Для купальных, корсетных, чулочно-носочных и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платочно-шарфовых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изделий - не определяется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Допускается не менее 70 для изделий из фланели, бумазеи, футерованных (ворсованных), трикотажных полотен и полотен с полиуретановыми нитями, постельного белья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Материалы для изделий и одежды второго слоя, платья, блузки, сорочки, брюки, юбки, костюмы без подкладки, свитеры, джемперы, пуловеры, головные уборы (кроме летних), чулочно-носочные изделия зимнего ассортимента, перчатки, варежки и другие аналогичные изделия</w:t>
            </w:r>
            <w:proofErr w:type="gram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определяется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100 - для трикотажных изделий;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Допускается не менее 60 для изделий из футерованных (ворсованных) трикотажных полотен и трикотажных полотен с полиуретановыми нитями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Для изделий из джинсовых и вельветовых тканей, тканей из льняного котонизированного волокна типа джинсовых тканей - не менее 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Материалы для изделий </w:t>
            </w: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и одежды третьего слоя, пальто, полупальто, плащи, куртки, костюмы на подкладке и другие аналогичные изделия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(только для подкладки)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Полотенца, простыни купальные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Водопоглощение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не менее 80% для льняных тканей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6C491A" w:rsidRPr="006C491A"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300% для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/б и смешанных махровых тканей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Капиллярность для вафельных,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/б и смешанных полотенец не менее 80 мм за 30 мин.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Текстильные материалы для обуви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300 - для наружных деталей,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75 - для внутренних деталей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Текстильные материалы декоративные, мебельные, покрытия и изделия ковровые, войлок, фетр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Текстильные материалы подкладочные, прокладочные для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формоустойчивости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 термоизоляции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60 (подкладка, кроме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ветрозащитной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Текстильные материалы ворсовые: бархат, плюш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6C491A" w:rsidRPr="006C491A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Мех искусственный для обуви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300 - для наружных деталей,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75 - для внутренних деталей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--------------------------------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Примечания: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4" w:name="Par599"/>
      <w:bookmarkEnd w:id="14"/>
      <w:r w:rsidRPr="006C491A">
        <w:rPr>
          <w:rFonts w:ascii="Arial" w:hAnsi="Arial" w:cs="Arial"/>
          <w:sz w:val="20"/>
          <w:szCs w:val="20"/>
        </w:rPr>
        <w:t>&lt;*&gt; Не устанавливается требование по показателю "гигроскопичность" для белья столового и кухонного и одежды первого слоя спортивного назначения (при этом обязательно указание спортивного назначения на маркировке изделий).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5" w:name="Par600"/>
      <w:bookmarkEnd w:id="15"/>
      <w:r w:rsidRPr="006C491A">
        <w:rPr>
          <w:rFonts w:ascii="Arial" w:hAnsi="Arial" w:cs="Arial"/>
          <w:sz w:val="20"/>
          <w:szCs w:val="20"/>
        </w:rPr>
        <w:t>&lt;**&gt; Не устанавливается требование по показателю "воздухопроницаемость":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proofErr w:type="gramStart"/>
      <w:r w:rsidRPr="006C491A">
        <w:rPr>
          <w:rFonts w:ascii="Arial" w:hAnsi="Arial" w:cs="Arial"/>
          <w:sz w:val="20"/>
          <w:szCs w:val="20"/>
        </w:rPr>
        <w:t>- для изделий, в которых по конструкции (сарафаны, юбки, жилеты) или по структуре материала (с рыхлым переплетением, ажурные, сетка или аналогичные) предполагается высокая воздухопроницаемость;</w:t>
      </w:r>
      <w:proofErr w:type="gramEnd"/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для изделий, имеющих конструктивные элементы, обеспечивающие воздухообмен;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для полукомбинезонов и брюк осенне-зимнего ассортимента;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для чулочно-носочных изделий (в том числе зимних), корсетных изделий;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для одеял и подушек;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для белья столового и кухонного.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(примечания в ред. </w:t>
      </w:r>
      <w:hyperlink r:id="rId24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3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16" w:name="Par620"/>
      <w:bookmarkEnd w:id="16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ХИМИЧЕСКОЙ БЕЗОПАСНОСТИ ТЕКСТИЛЬНЫХ, ПОЛИМЕРНЫХ И ДРУГИХ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МАТЕРИАЛОВ, КОЖИ, КОЖИ ИСКУССТВЕННОЙ И ИЗДЕЛИЙ ЛЕГКОЙ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ПРОМЫШЛЕННОСТИ ИЗ НИХ</w:t>
      </w: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6C491A" w:rsidRP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25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 Совета Евразийской экономической комиссии</w:t>
            </w:r>
            <w:proofErr w:type="gramEnd"/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от 09.08.2016 N 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5"/>
        <w:gridCol w:w="3458"/>
        <w:gridCol w:w="2381"/>
        <w:gridCol w:w="2211"/>
      </w:tblGrid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Материалы для изготовления изделия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определяемого вещества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Норматив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водная среда, (мг/дм3), не более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воздушная среда, (мг/м3), не более</w:t>
            </w:r>
          </w:p>
        </w:tc>
      </w:tr>
      <w:tr w:rsidR="006C491A" w:rsidRPr="006C491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Натуральные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 xml:space="preserve"> из растительного сырья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Картон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Искусственные (вискозные и ацетатные)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Полиэфирные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Полиамидные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Капролактам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Полиакрилонитрильные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Акрилонитрил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Диметилформамид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Поливинилхлоридные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Ацетон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Бензол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Толуол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Кадмий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) </w:t>
            </w:r>
            <w:hyperlink w:anchor="Par797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Цинк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Zn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) </w:t>
            </w:r>
            <w:hyperlink w:anchor="Par797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Хлорэтэн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(винилхлорид) </w:t>
            </w:r>
            <w:hyperlink w:anchor="Par797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1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6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sz w:val="20"/>
                <w:szCs w:val="20"/>
              </w:rPr>
              <w:t xml:space="preserve"> Совета Евразийской экономической комиссии от 09.08.2016 N 60)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Поливинилацетатные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Винилацетат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Полиолефиновые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Полиуретановые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Этиленгликоль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Толуилендиизоцианат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anchor="Par797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0,002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Бензол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Толуол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C491A" w:rsidRPr="006C491A">
        <w:tc>
          <w:tcPr>
            <w:tcW w:w="1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7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sz w:val="20"/>
                <w:szCs w:val="20"/>
              </w:rPr>
              <w:t xml:space="preserve"> Совета Евразийской экономической комиссии от 09.08.2016 N 60)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Полиорганосилаксаны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(силиконы)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Спирт метиловый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Кожа, мех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водовымываемого хрома (VI), мг/кг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Резиновые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Формальдегид </w:t>
            </w:r>
            <w:hyperlink w:anchor="Par7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Тиурам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Экстрагируемые химические элементы (в зависимости от красителя)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Мышьяк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Свинец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Pb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Хром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Cr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Кобальт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Медь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Cu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91A" w:rsidRPr="006C491A"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Никель (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Ni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--------------------------------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Примечания: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7" w:name="Par792"/>
      <w:bookmarkEnd w:id="17"/>
      <w:r w:rsidRPr="006C491A">
        <w:rPr>
          <w:rFonts w:ascii="Arial" w:hAnsi="Arial" w:cs="Arial"/>
          <w:sz w:val="20"/>
          <w:szCs w:val="20"/>
        </w:rPr>
        <w:t>&lt;*&gt; Содержание свободного формальдегида определяется во всех видах материалов и составляет: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не более 75 мкг/</w:t>
      </w:r>
      <w:proofErr w:type="gramStart"/>
      <w:r w:rsidRPr="006C491A">
        <w:rPr>
          <w:rFonts w:ascii="Arial" w:hAnsi="Arial" w:cs="Arial"/>
          <w:sz w:val="20"/>
          <w:szCs w:val="20"/>
        </w:rPr>
        <w:t>г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в одежде и материалах для одежды первого слоя, внутренних слоев обуви, домашней и пляжной обуви;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 не более 300 мкг/</w:t>
      </w:r>
      <w:proofErr w:type="gramStart"/>
      <w:r w:rsidRPr="006C491A">
        <w:rPr>
          <w:rFonts w:ascii="Arial" w:hAnsi="Arial" w:cs="Arial"/>
          <w:sz w:val="20"/>
          <w:szCs w:val="20"/>
        </w:rPr>
        <w:t>г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для остальных изделий.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Норматив указан без учета фонового загрязнения окружающего воздуха.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Эмиссия формальдегида в воздушную среду из ковров, ковровых изделий и напольных покрытий не должна превышать 0,1 мг/м3.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8" w:name="Par797"/>
      <w:bookmarkEnd w:id="18"/>
      <w:proofErr w:type="gramStart"/>
      <w:r w:rsidRPr="006C491A">
        <w:rPr>
          <w:rFonts w:ascii="Arial" w:hAnsi="Arial" w:cs="Arial"/>
          <w:sz w:val="20"/>
          <w:szCs w:val="20"/>
        </w:rPr>
        <w:t>&lt;**&gt; 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стандартов, содержащих правила и методы исследований (испытаний) и измерений данного вещества,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Таможенного союза "О безопасности продукции легкой промышленности" 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 и осуществления оценки (подтверждения) соответствия продукции, утвержденный Решением Комиссии Таможенного союза от 9 декабря 2011 г. N 876.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(введено </w:t>
      </w:r>
      <w:hyperlink r:id="rId28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 w:rsidRPr="006C491A">
        <w:rPr>
          <w:rFonts w:ascii="Arial" w:hAnsi="Arial" w:cs="Arial"/>
          <w:sz w:val="20"/>
          <w:szCs w:val="20"/>
        </w:rPr>
        <w:t xml:space="preserve"> Совета Евразийской экономической комиссии от 09.08.2016 N 60)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4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19" w:name="Par811"/>
      <w:bookmarkEnd w:id="19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ХИМИЧЕСКОЙ БЕЗОПАСНОСТИ ТЕКСТИЛЬНЫХ МАТЕРИАЛОВ И ИЗДЕЛИЙ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ИЗ НИХ, ОБРАБОТАННЫХ ТЕКСТИЛЬНО-ВСПОМОГАТЕЛЬНЫМИ ВЕЩЕСТВАМИ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4309"/>
      </w:tblGrid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выделяющихся летучих химических веществ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Норматив: воздушная среда (мг/м3), не более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Метилакрилат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Метилметакрилат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Стирол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0,002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Ксилолы (смесь изомеров)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Винилацетат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Спирт метиловый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Спирт бутиловый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Фенол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Ацетальдегид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Толуол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Примечание: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Допускается возможность выборочного контроля показателей "фенола".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Показатели исследуются в зависимости от состава применяемых аппретов.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5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0" w:name="Par853"/>
      <w:bookmarkEnd w:id="20"/>
      <w:r w:rsidRPr="006C491A">
        <w:rPr>
          <w:rFonts w:ascii="Arial" w:hAnsi="Arial" w:cs="Arial"/>
          <w:b/>
          <w:bCs/>
          <w:sz w:val="20"/>
          <w:szCs w:val="20"/>
        </w:rPr>
        <w:t>ТРЕБОВАНИЯ МЕХАНИЧЕСКОЙ И БИОЛОГИЧЕСКОЙ БЕЗОПАСНОСТИ ОБУВИ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0"/>
        <w:gridCol w:w="5445"/>
        <w:gridCol w:w="2805"/>
      </w:tblGrid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Наименование продукции, вид обуви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показателя безопасности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Нормируемое значение показателя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Обувь мужская и женская из кожи, текстиля, искусственных и синтетических материалов и с комбинированным верхом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подошвы в обуви химических методов крепления, кроме обуви домашней и дорожной, Н/см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кожи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34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из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кожволона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 резины непористой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42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резины пористой, полимерных материалов толщиной: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до 6 мм (включительно)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42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св. 6 до 10 мм (включительно)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53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св. 10 мм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63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подошвы в обуви химических методов крепления (для обуви домашней и дорожной), Н/см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кожи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29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из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кожволона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и резины непористой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36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резины пористой, полимерных материалов толщиной: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до 6 мм (включительно)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36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св. 6 до 10 мм (включительно)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45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деталей низа в обуви ниточных методов крепления, кроме обуви домашней и дорожной, Н/см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кожи) с заготовкой верха (из кожи, текстильного материала, искусственной и синтетической кожи)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доппельного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прошивного, </w:t>
            </w: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сандального методов крепления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не менее 140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резины непористой, кожи) с заготовкой верха (из кожи) для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клеепрошивного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строчечно-клеепрошивного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110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резины непористой,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полиуритана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) с заготовкой верха (из кожи) для бортового метода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120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резины пористой) с подложкой (из кожи) для рантово-клеевого, доппельно-клеевого,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строчечно-сандально-клеевого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гвозде-клеевого</w:t>
            </w:r>
            <w:proofErr w:type="spellEnd"/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 xml:space="preserve">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подошва (из кожи) с рантом (из кожи для рантов) рантового метода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130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подошва (из кожи) с подрезкой с рантом (из кожи для рантов) рантового метода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140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подложка (из кожи) с заготовкой верха обуви (из кожи)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доппельно-клеевого,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строчечно-сандально-клеевого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120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подложка (из кожи) с рантом (из кожи для рантов) для рантово-клеевого метода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120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рант (из кожи для рантов) со стелькой (из кожи) для рантового, рантово-клеевого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120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деталей низа в обуви ниточных методов крепления, для обуви домашней и дорожной, Н/см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кожи) с заготовкой верха обуви (из кожи, текстильного материала, искусственной и синтетической кожи)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доппельного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, прошивного, сандального методов крепления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119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подошва (из резины пористой) с подложкой (из кожи) доппельно-клеевого,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строчечно-сандально-клеевого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26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подложка (из кожи) с заготовкой верха обуви (из кожи)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, доппельно-клеевого,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строчечно-сандально-клеевого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методов крепления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102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каблука среднего (от 30 до 45 мм), высокого (св. 45 до 70 мм) и особо высокого (более 70 мм), Н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850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Гибкость обуви (для дорожной, домашней, пляжной), Н (Н/см)</w:t>
            </w:r>
            <w:proofErr w:type="gramEnd"/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клеевого метода крепления на подошве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из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кожи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127 (14)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резины непористой,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кожволона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91 (10)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пористой резины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63 (7)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литьевого, строчечно-литьевого, строчечно-клеевого, сандального, строчечно-сандального методов крепления, прессовой вулканизации, строчечно-прессовой на подошве из кожи, резины непористой, резины пористой и полимерных материалов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45 (5)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Обувь для игровых видов спорта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Стойкость подошвы к многократному изгибу, циклы: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баскетбола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10·10</w:t>
            </w:r>
            <w:r w:rsidRPr="006C491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волейбола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20·10</w:t>
            </w:r>
            <w:r w:rsidRPr="006C491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тенниса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15·10</w:t>
            </w:r>
            <w:r w:rsidRPr="006C491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кросса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20·10</w:t>
            </w:r>
            <w:r w:rsidRPr="006C491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Ударная прочность подошвы,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Дж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баскетбола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волейбола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тенниса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15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для кросса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15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Обувь для игры в футбол и регби и для других видов спорта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подошвы обуви: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прошивного метода крепления, Н/см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140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клеевого метода крепления, Н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140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крепления втулки, Н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1500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Обувь резиновая, полимерная, резинотекстильная и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полимеротекстильная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(кроме домашней,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дорожной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 xml:space="preserve"> и пляжной)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Водонепроницаемость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Внутренняя поверхность обуви должна быть сухой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Прочность связи резиновой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обсоюзки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с текстильным верхом, Н/м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1200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Толщина резиновых сапог в зонах измерений,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мм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, не менее: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носковая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>, передовая часть, голенище в подъеме;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нижняя и верхняя часть голенища;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каблук вместе с подошвой;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подошва в подметочной части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6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1" w:name="Par991"/>
      <w:bookmarkEnd w:id="21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МЕХАНИЧЕСКОЙ И БИОЛОГИЧЕСКОЙ БЕЗОПАСНОСТИ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КОЖГАЛАНТЕРЕЙНЫХ ИЗДЕЛИЙ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0"/>
        <w:gridCol w:w="5445"/>
        <w:gridCol w:w="2805"/>
      </w:tblGrid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продукции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показателя свойств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Нормируемое значение показателя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Сумки (бытовые и специальные), портпледы, чемоданы, портфели, ранцы, рюкзаки, футляры, папки</w:t>
            </w:r>
            <w:proofErr w:type="gramEnd"/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Разрывная нагрузка узлов крепления ручек или максимальная загрузка, для изделий, Н: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50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90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тканей без пропитки и покрытия, полимерных материалов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50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для учащихся, портфели женские, папки деловые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70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дорожные, спортивные, портфели дорожные, мужские, чемоданы-дипломаты, чемоданы дорожные мягкой и полужесткой конструкции, рюкзаки дорожные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170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чемоданы дорожные жесткой конструкции и чемодан-гардероб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400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4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"поту"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ниточного шва, Н/см, для изделий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30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тканей без пропитки и покрытия, полимерных материалов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15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сумки, портфели женские, папки деловые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30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дорожные, спортивные, портфели дорожные, мужские, чемоданы-дипломаты, чемоданы дорожные мягкой и полужесткой конструкции, рюкзаки дорожные, чемоданы дорожные жесткой конструкции, чемодан-гардероб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40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Прочность сварного шва ТВЧ: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расслаивании, Н/см;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сдвиге МПа для изделий: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женские и повседневные мужские (в том числе молодежные), рюкзаки женские, мужские, молодежные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 не менее 20, при сдвиге не менее 0,2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хозяйственные, пляжные: из искусственной кожи, дублированных тканей, с пропиткой или покрытием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 не менее 25, при сдвиге не менее 0,30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из тканей без пропитки и покрытия, полимерных материалов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 не менее 10, при сдвиге не менее 0,15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сумки, портфели женские, папки деловые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 не менее 25, при сдвиге не менее 0,3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сумки дорожные, спортивные, портфели дорожные, мужские, чемоданы-дипломаты, чемоданы дорожные мягкой и полужесткой конструкции, рюкзаки дорожные, чемоданы дорожные жесткой конструкции, чемодан-гардероб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при расслаивании не менее 35, при сдвиге не менее 0,4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Ремни поясные и для часов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4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"поту"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Ремни багажные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Разрывная нагрузка узла крепления ручек и плечевых ремней, Н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170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4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Перчатки и рукавицы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4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"поту"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не менее 3 </w:t>
            </w:r>
            <w:hyperlink w:anchor="Par109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--------------------------------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22" w:name="Par1090"/>
      <w:bookmarkEnd w:id="22"/>
      <w:r w:rsidRPr="006C491A">
        <w:rPr>
          <w:rFonts w:ascii="Arial" w:hAnsi="Arial" w:cs="Arial"/>
          <w:sz w:val="20"/>
          <w:szCs w:val="20"/>
        </w:rPr>
        <w:t>Примечание: &lt;*&gt; Показатель для кож.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Прочие материалы должны иметь прочность окраски не менее 3 баллов.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7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3" w:name="Par1104"/>
      <w:bookmarkEnd w:id="23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ХИМИЧЕСКОЙ БЕЗОПАСНОСТИ КОЖГАЛАНТЕРЕЙНЫХ ИЗДЕЛИЙ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 МАТЕРИАЛОВ ДЛЯ ИХ ИЗГОТОВЛЕНИЯ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В ЗАВИСИМОСТИ ОТ СОСТАВА МАТЕРИАЛА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175"/>
        <w:gridCol w:w="3912"/>
      </w:tblGrid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Материалы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выделяющихся веществ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Норматив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Воздушная среда (мг/м3),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</w:t>
            </w:r>
          </w:p>
        </w:tc>
      </w:tr>
      <w:tr w:rsidR="006C491A" w:rsidRPr="006C491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Натуральные материалы из растительного сырья, натуральная кожа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Полиамидные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капролактам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гексаметилендиамин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0,001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Полиэфирные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диметилтерефталат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Полиакрилонитрильные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акрилонитрил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винилацетат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Полиуретановые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толуилендиизоцианат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0,002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Поливинилхлоридные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фенол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ацетон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6C491A" w:rsidRPr="006C491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Искусственные вискозные и ацетатные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Полиолефиновые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ацетальдегид</w:t>
            </w:r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Винилацетаты (искусственная кожа)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винилацетат</w:t>
            </w:r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Кожа искусственная с полиуретановым или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поливинилуретановым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покрытием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Резиновые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дибутилфталат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допускается</w:t>
            </w:r>
          </w:p>
        </w:tc>
      </w:tr>
      <w:tr w:rsidR="006C491A" w:rsidRPr="006C491A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диоктилфталат</w:t>
            </w:r>
            <w:proofErr w:type="spellEnd"/>
          </w:p>
        </w:tc>
        <w:tc>
          <w:tcPr>
            <w:tcW w:w="3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6C491A" w:rsidRPr="006C491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Картон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формальдегид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0,003 </w:t>
            </w:r>
            <w:hyperlink w:anchor="Par1192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--------------------------------</w:t>
      </w:r>
    </w:p>
    <w:p w:rsidR="006C491A" w:rsidRPr="006C491A" w:rsidRDefault="006C491A" w:rsidP="006C49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24" w:name="Par1192"/>
      <w:bookmarkEnd w:id="24"/>
      <w:r w:rsidRPr="006C491A">
        <w:rPr>
          <w:rFonts w:ascii="Arial" w:hAnsi="Arial" w:cs="Arial"/>
          <w:sz w:val="20"/>
          <w:szCs w:val="20"/>
        </w:rPr>
        <w:t>&lt;*&gt; Норматив указан без учета фонового загрязнения окружающего воздуха.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Приложение 8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к техническому регламенту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"О безопасности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5" w:name="Par1205"/>
      <w:bookmarkEnd w:id="25"/>
      <w:r w:rsidRPr="006C491A">
        <w:rPr>
          <w:rFonts w:ascii="Arial" w:hAnsi="Arial" w:cs="Arial"/>
          <w:b/>
          <w:bCs/>
          <w:sz w:val="20"/>
          <w:szCs w:val="20"/>
        </w:rPr>
        <w:t>ТРЕБОВАНИЯ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ХИМИЧЕСКОЙ И БИОЛОГИЧЕСКОЙ БЕЗОПАСНОСТИ КОЖИ, МЕХА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 ИЗДЕЛИЙ ИЗ НИХ</w:t>
      </w:r>
    </w:p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13672"/>
        <w:gridCol w:w="113"/>
      </w:tblGrid>
      <w:tr w:rsidR="006C491A" w:rsidRP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29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 Совета Евразийской экономической комиссии</w:t>
            </w:r>
            <w:proofErr w:type="gramEnd"/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от 09.08.2016 N 60)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0"/>
        <w:gridCol w:w="5102"/>
        <w:gridCol w:w="2805"/>
      </w:tblGrid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lastRenderedPageBreak/>
              <w:t>Наименование продукции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Наименование показателя свойств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Нормируемое значение показателя</w:t>
            </w:r>
          </w:p>
        </w:tc>
      </w:tr>
      <w:tr w:rsidR="006C491A" w:rsidRPr="006C491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для низа обуви, для рантов, для протезов и деталей музыкальных инструментов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водовымываемого хрома (VI), мг/кг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3,0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свободного формальдегида, мкг/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300</w:t>
            </w:r>
          </w:p>
        </w:tc>
      </w:tr>
      <w:tr w:rsidR="006C491A" w:rsidRPr="006C491A"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кожевенные полуфабрикаты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75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(для стелечных кож)</w:t>
            </w:r>
          </w:p>
        </w:tc>
      </w:tr>
      <w:tr w:rsidR="006C491A" w:rsidRPr="006C491A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водовымываемого хрома (VI), мг/кг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3,0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свободного формальдегида, мкг/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300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75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(для подкладочных кож)</w:t>
            </w:r>
          </w:p>
        </w:tc>
      </w:tr>
      <w:tr w:rsidR="006C491A" w:rsidRPr="006C491A">
        <w:trPr>
          <w:trHeight w:val="23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rPr>
          <w:trHeight w:val="23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Кожа искусственная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"поту"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</w:t>
            </w:r>
          </w:p>
        </w:tc>
      </w:tr>
      <w:tr w:rsidR="006C491A" w:rsidRPr="006C491A">
        <w:trPr>
          <w:trHeight w:val="23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Устойчивость окраски, балл, 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6C49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rPr>
          <w:trHeight w:val="23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Одежда и изделия из меха, шкурки меховые выделанные</w:t>
            </w:r>
          </w:p>
        </w:tc>
        <w:tc>
          <w:tcPr>
            <w:tcW w:w="5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сухому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мокрому трению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свободного формальдегида, мкг/</w:t>
            </w:r>
            <w:proofErr w:type="gramStart"/>
            <w:r w:rsidRPr="006C491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300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Массовая доля водовымываемого хрома (VI), мг/кг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более 3,0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Температура сваривания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кожевой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ткани меха, C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50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водной вытяжки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кожевой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ткани меха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3,5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устойчивость окраски к сухому трению, балл: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кожевой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ткани (для шкурок меховых, выделанных с отделкой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кожевой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ткани, и изделий, изготовленных </w:t>
            </w:r>
            <w:proofErr w:type="spellStart"/>
            <w:r w:rsidRPr="006C491A">
              <w:rPr>
                <w:rFonts w:ascii="Arial" w:hAnsi="Arial" w:cs="Arial"/>
                <w:sz w:val="20"/>
                <w:szCs w:val="20"/>
              </w:rPr>
              <w:t>кожевой</w:t>
            </w:r>
            <w:proofErr w:type="spellEnd"/>
            <w:r w:rsidRPr="006C491A">
              <w:rPr>
                <w:rFonts w:ascii="Arial" w:hAnsi="Arial" w:cs="Arial"/>
                <w:sz w:val="20"/>
                <w:szCs w:val="20"/>
              </w:rPr>
              <w:t xml:space="preserve"> тканью наружу)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3</w:t>
            </w:r>
          </w:p>
        </w:tc>
      </w:tr>
      <w:tr w:rsidR="006C491A" w:rsidRPr="006C491A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- волосяного покрова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>не менее 4</w:t>
            </w:r>
          </w:p>
        </w:tc>
      </w:tr>
      <w:tr w:rsidR="006C491A" w:rsidRPr="006C491A">
        <w:tc>
          <w:tcPr>
            <w:tcW w:w="118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491A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0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решения</w:t>
              </w:r>
            </w:hyperlink>
            <w:r w:rsidRPr="006C491A">
              <w:rPr>
                <w:rFonts w:ascii="Arial" w:hAnsi="Arial" w:cs="Arial"/>
                <w:sz w:val="20"/>
                <w:szCs w:val="20"/>
              </w:rPr>
              <w:t xml:space="preserve"> Совета Евразийской экономической комиссии от 09.08.2016 N 60)</w:t>
            </w: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  <w:sectPr w:rsidR="006C491A" w:rsidRPr="006C491A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Утвержден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Решением Комиссии 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от 9 декабря 2011 г. N 876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6C491A" w:rsidRP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Решением Коллегии ЕЭК от 22.12.2020 N 180 утвержден новый </w:t>
            </w:r>
            <w:hyperlink r:id="rId31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перечень</w:t>
              </w:r>
            </w:hyperlink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spacing w:before="26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ПЕРЕЧЕНЬ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СТАНДАРТОВ, В РЕЗУЛЬТАТЕ ПРИМЕНЕНИЯ КОТОРЫХ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НА ДОБРОВОЛЬНОЙ ОСНОВЕ ОБЕСПЕЧИВАЕТСЯ СОБЛЮДЕНИЕ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ТРЕБОВАНИЙ ТЕХНИЧЕСКОГО РЕГЛАМЕНТА 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"О БЕЗОПАСНОСТИ ПРОДУКЦИИ ЛЕГКОЙ ПРОМЫШЛЕННОСТИ"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b/>
          <w:bCs/>
          <w:sz w:val="20"/>
          <w:szCs w:val="20"/>
        </w:rPr>
        <w:t xml:space="preserve"> ТС 017/2011)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Утратил силу. - </w:t>
      </w:r>
      <w:hyperlink r:id="rId32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 w:rsidRPr="006C491A">
        <w:rPr>
          <w:rFonts w:ascii="Arial" w:hAnsi="Arial" w:cs="Arial"/>
          <w:sz w:val="20"/>
          <w:szCs w:val="20"/>
        </w:rPr>
        <w:t xml:space="preserve"> Коллегии Евразийской экономической комиссии от 22.12.2020 N 180.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Утвержден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Решением Комиссии Таможенного союза</w:t>
      </w:r>
    </w:p>
    <w:p w:rsidR="006C491A" w:rsidRPr="006C491A" w:rsidRDefault="006C491A" w:rsidP="006C491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>от 9 декабря 2011 г. N 876</w:t>
      </w: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6C491A" w:rsidRPr="006C4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ind w:firstLine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 xml:space="preserve">Решением Коллегии ЕЭК от 22.12.2020 N 180 утвержден новый </w:t>
            </w:r>
            <w:hyperlink r:id="rId33" w:history="1">
              <w:r w:rsidRPr="006C491A">
                <w:rPr>
                  <w:rFonts w:ascii="Arial" w:hAnsi="Arial" w:cs="Arial"/>
                  <w:color w:val="0000FF"/>
                  <w:sz w:val="20"/>
                  <w:szCs w:val="20"/>
                </w:rPr>
                <w:t>перечень</w:t>
              </w:r>
            </w:hyperlink>
            <w:r w:rsidRPr="006C491A">
              <w:rPr>
                <w:rFonts w:ascii="Arial" w:hAnsi="Arial" w:cs="Arial"/>
                <w:color w:val="392C69"/>
                <w:sz w:val="20"/>
                <w:szCs w:val="20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1A" w:rsidRPr="006C491A" w:rsidRDefault="006C491A" w:rsidP="006C491A">
            <w:pPr>
              <w:autoSpaceDE w:val="0"/>
              <w:autoSpaceDN w:val="0"/>
              <w:adjustRightInd w:val="0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6C491A" w:rsidRPr="006C491A" w:rsidRDefault="006C491A" w:rsidP="006C491A">
      <w:pPr>
        <w:autoSpaceDE w:val="0"/>
        <w:autoSpaceDN w:val="0"/>
        <w:adjustRightInd w:val="0"/>
        <w:spacing w:before="26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ПЕРЕЧЕНЬ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ДОКУМЕНТОВ В ОБЛАСТИ СТАНДАРТИЗАЦИИ, СОДЕРЖАЩИХ ПРАВИЛА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 МЕТОДЫ ИССЛЕДОВАНИЙ (ИСПЫТАНИЙ) И ИЗМЕРЕНИЙ, В ТОМ ЧИСЛЕ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ПРАВИЛА ОТБОРА ОБРАЗЦОВ, НЕОБХОДИМЫЕ ДЛЯ ПРИМЕНЕНИЯ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И ИСПОЛНЕНИЯ ТРЕБОВАНИЙ ТЕХНИЧЕСКОГО РЕГЛАМЕНТА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ТАМОЖЕННОГО СОЮЗА "О БЕЗОПАСНОСТИ ПРОДУКЦИИ ЛЕГКОЙ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ПРОМЫШЛЕННОСТИ" (</w:t>
      </w:r>
      <w:proofErr w:type="gramStart"/>
      <w:r w:rsidRPr="006C491A">
        <w:rPr>
          <w:rFonts w:ascii="Arial" w:hAnsi="Arial" w:cs="Arial"/>
          <w:b/>
          <w:bCs/>
          <w:sz w:val="20"/>
          <w:szCs w:val="20"/>
        </w:rPr>
        <w:t>ТР</w:t>
      </w:r>
      <w:proofErr w:type="gramEnd"/>
      <w:r w:rsidRPr="006C491A">
        <w:rPr>
          <w:rFonts w:ascii="Arial" w:hAnsi="Arial" w:cs="Arial"/>
          <w:b/>
          <w:bCs/>
          <w:sz w:val="20"/>
          <w:szCs w:val="20"/>
        </w:rPr>
        <w:t xml:space="preserve"> ТС 017/2011) И ОСУЩЕСТВЛЕНИЯ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C491A">
        <w:rPr>
          <w:rFonts w:ascii="Arial" w:hAnsi="Arial" w:cs="Arial"/>
          <w:b/>
          <w:bCs/>
          <w:sz w:val="20"/>
          <w:szCs w:val="20"/>
        </w:rPr>
        <w:t>ОЦЕНКИ (ПОДТВЕРЖДЕНИЯ) СООТВЕТСТВИЯ ПРОДУКЦИИ</w:t>
      </w:r>
    </w:p>
    <w:p w:rsidR="006C491A" w:rsidRPr="006C491A" w:rsidRDefault="006C491A" w:rsidP="006C49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6C491A">
        <w:rPr>
          <w:rFonts w:ascii="Arial" w:hAnsi="Arial" w:cs="Arial"/>
          <w:sz w:val="20"/>
          <w:szCs w:val="20"/>
        </w:rPr>
        <w:t xml:space="preserve">Утратил силу. - </w:t>
      </w:r>
      <w:hyperlink r:id="rId34" w:history="1">
        <w:r w:rsidRPr="006C491A">
          <w:rPr>
            <w:rFonts w:ascii="Arial" w:hAnsi="Arial" w:cs="Arial"/>
            <w:color w:val="0000FF"/>
            <w:sz w:val="20"/>
            <w:szCs w:val="20"/>
          </w:rPr>
          <w:t>Решение</w:t>
        </w:r>
      </w:hyperlink>
      <w:r w:rsidRPr="006C491A">
        <w:rPr>
          <w:rFonts w:ascii="Arial" w:hAnsi="Arial" w:cs="Arial"/>
          <w:sz w:val="20"/>
          <w:szCs w:val="20"/>
        </w:rPr>
        <w:t xml:space="preserve"> Коллегии Евразийской экономической комиссии от 22.12.2020 N 180.</w:t>
      </w: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491A" w:rsidRPr="006C491A" w:rsidRDefault="006C491A" w:rsidP="006C491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Arial" w:hAnsi="Arial" w:cs="Arial"/>
          <w:sz w:val="2"/>
          <w:szCs w:val="2"/>
        </w:rPr>
      </w:pPr>
    </w:p>
    <w:p w:rsidR="00A67B73" w:rsidRDefault="00A67B73"/>
    <w:sectPr w:rsidR="00A67B73" w:rsidSect="00AA0865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91A"/>
    <w:rsid w:val="00022282"/>
    <w:rsid w:val="000752E0"/>
    <w:rsid w:val="006C491A"/>
    <w:rsid w:val="006D761D"/>
    <w:rsid w:val="00A10815"/>
    <w:rsid w:val="00A6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5211&amp;dst=100022" TargetMode="External"/><Relationship Id="rId13" Type="http://schemas.openxmlformats.org/officeDocument/2006/relationships/hyperlink" Target="https://login.consultant.ru/link/?req=doc&amp;base=LAW&amp;n=205211&amp;dst=100029" TargetMode="External"/><Relationship Id="rId18" Type="http://schemas.openxmlformats.org/officeDocument/2006/relationships/hyperlink" Target="https://login.consultant.ru/link/?req=doc&amp;base=LAW&amp;n=205211&amp;dst=100039" TargetMode="External"/><Relationship Id="rId26" Type="http://schemas.openxmlformats.org/officeDocument/2006/relationships/hyperlink" Target="https://login.consultant.ru/link/?req=doc&amp;base=LAW&amp;n=205211&amp;dst=1000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05211&amp;dst=100045" TargetMode="External"/><Relationship Id="rId34" Type="http://schemas.openxmlformats.org/officeDocument/2006/relationships/hyperlink" Target="https://login.consultant.ru/link/?req=doc&amp;base=LAW&amp;n=461344&amp;dst=100008" TargetMode="External"/><Relationship Id="rId7" Type="http://schemas.openxmlformats.org/officeDocument/2006/relationships/hyperlink" Target="https://login.consultant.ru/link/?req=doc&amp;base=LAW&amp;n=205211&amp;dst=100020" TargetMode="External"/><Relationship Id="rId12" Type="http://schemas.openxmlformats.org/officeDocument/2006/relationships/hyperlink" Target="https://login.consultant.ru/link/?req=doc&amp;base=LAW&amp;n=205211&amp;dst=100028" TargetMode="External"/><Relationship Id="rId17" Type="http://schemas.openxmlformats.org/officeDocument/2006/relationships/hyperlink" Target="https://login.consultant.ru/link/?req=doc&amp;base=LAW&amp;n=205211&amp;dst=100034" TargetMode="External"/><Relationship Id="rId25" Type="http://schemas.openxmlformats.org/officeDocument/2006/relationships/hyperlink" Target="https://login.consultant.ru/link/?req=doc&amp;base=LAW&amp;n=205211&amp;dst=100056" TargetMode="External"/><Relationship Id="rId33" Type="http://schemas.openxmlformats.org/officeDocument/2006/relationships/hyperlink" Target="https://login.consultant.ru/link/?req=doc&amp;base=LAW&amp;n=461344&amp;dst=1004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5463&amp;dst=100011" TargetMode="External"/><Relationship Id="rId20" Type="http://schemas.openxmlformats.org/officeDocument/2006/relationships/hyperlink" Target="https://login.consultant.ru/link/?req=doc&amp;base=LAW&amp;n=205211&amp;dst=100043" TargetMode="External"/><Relationship Id="rId29" Type="http://schemas.openxmlformats.org/officeDocument/2006/relationships/hyperlink" Target="https://login.consultant.ru/link/?req=doc&amp;base=LAW&amp;n=205211&amp;dst=100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5211&amp;dst=100018" TargetMode="External"/><Relationship Id="rId11" Type="http://schemas.openxmlformats.org/officeDocument/2006/relationships/hyperlink" Target="https://login.consultant.ru/link/?req=doc&amp;base=LAW&amp;n=205211&amp;dst=100026" TargetMode="External"/><Relationship Id="rId24" Type="http://schemas.openxmlformats.org/officeDocument/2006/relationships/hyperlink" Target="https://login.consultant.ru/link/?req=doc&amp;base=LAW&amp;n=205211&amp;dst=100047" TargetMode="External"/><Relationship Id="rId32" Type="http://schemas.openxmlformats.org/officeDocument/2006/relationships/hyperlink" Target="https://login.consultant.ru/link/?req=doc&amp;base=LAW&amp;n=461344&amp;dst=100008" TargetMode="External"/><Relationship Id="rId5" Type="http://schemas.openxmlformats.org/officeDocument/2006/relationships/hyperlink" Target="https://login.consultant.ru/link/?req=doc&amp;base=LAW&amp;n=205211&amp;dst=100016" TargetMode="External"/><Relationship Id="rId15" Type="http://schemas.openxmlformats.org/officeDocument/2006/relationships/hyperlink" Target="https://login.consultant.ru/link/?req=doc&amp;base=LAW&amp;n=205211&amp;dst=100032" TargetMode="External"/><Relationship Id="rId23" Type="http://schemas.openxmlformats.org/officeDocument/2006/relationships/hyperlink" Target="https://login.consultant.ru/link/?req=doc&amp;base=LAW&amp;n=205211&amp;dst=100047" TargetMode="External"/><Relationship Id="rId28" Type="http://schemas.openxmlformats.org/officeDocument/2006/relationships/hyperlink" Target="https://login.consultant.ru/link/?req=doc&amp;base=LAW&amp;n=205211&amp;dst=1000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1344&amp;dst=100462" TargetMode="External"/><Relationship Id="rId19" Type="http://schemas.openxmlformats.org/officeDocument/2006/relationships/hyperlink" Target="https://login.consultant.ru/link/?req=doc&amp;base=LAW&amp;n=205211&amp;dst=100041" TargetMode="External"/><Relationship Id="rId31" Type="http://schemas.openxmlformats.org/officeDocument/2006/relationships/hyperlink" Target="https://login.consultant.ru/link/?req=doc&amp;base=LAW&amp;n=461344&amp;dst=100013" TargetMode="External"/><Relationship Id="rId4" Type="http://schemas.openxmlformats.org/officeDocument/2006/relationships/hyperlink" Target="https://login.consultant.ru/link/?req=doc&amp;base=LAW&amp;n=107086&amp;dst=100077" TargetMode="External"/><Relationship Id="rId9" Type="http://schemas.openxmlformats.org/officeDocument/2006/relationships/hyperlink" Target="https://login.consultant.ru/link/?req=doc&amp;base=LAW&amp;n=461344&amp;dst=100013" TargetMode="External"/><Relationship Id="rId14" Type="http://schemas.openxmlformats.org/officeDocument/2006/relationships/hyperlink" Target="https://login.consultant.ru/link/?req=doc&amp;base=LAW&amp;n=205211&amp;dst=100030" TargetMode="External"/><Relationship Id="rId22" Type="http://schemas.openxmlformats.org/officeDocument/2006/relationships/hyperlink" Target="https://login.consultant.ru/link/?req=doc&amp;base=LAW&amp;n=197468&amp;dst=100012" TargetMode="External"/><Relationship Id="rId27" Type="http://schemas.openxmlformats.org/officeDocument/2006/relationships/hyperlink" Target="https://login.consultant.ru/link/?req=doc&amp;base=LAW&amp;n=205211&amp;dst=100060" TargetMode="External"/><Relationship Id="rId30" Type="http://schemas.openxmlformats.org/officeDocument/2006/relationships/hyperlink" Target="https://login.consultant.ru/link/?req=doc&amp;base=LAW&amp;n=205211&amp;dst=10006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10580</Words>
  <Characters>60307</Characters>
  <Application>Microsoft Office Word</Application>
  <DocSecurity>0</DocSecurity>
  <Lines>502</Lines>
  <Paragraphs>141</Paragraphs>
  <ScaleCrop>false</ScaleCrop>
  <Company/>
  <LinksUpToDate>false</LinksUpToDate>
  <CharactersWithSpaces>70746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2024-05-21T11:05:00Z</dcterms:created>
  <dcterms:modified xsi:type="dcterms:W3CDTF">2024-05-21T11:17:00Z</dcterms:modified>
</cp:coreProperties>
</file>